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2C9" w:rsidRPr="00522B3A" w:rsidRDefault="00A412C9" w:rsidP="005A17F1">
      <w:pPr>
        <w:jc w:val="center"/>
        <w:rPr>
          <w:b/>
          <w:bCs/>
          <w:color w:val="0D0D0D"/>
          <w:sz w:val="24"/>
          <w:szCs w:val="24"/>
        </w:rPr>
      </w:pPr>
      <w:r w:rsidRPr="00522B3A">
        <w:rPr>
          <w:b/>
          <w:bCs/>
          <w:color w:val="0D0D0D"/>
          <w:sz w:val="24"/>
          <w:szCs w:val="24"/>
        </w:rPr>
        <w:t>EXPUNERE DE MOTIVE</w:t>
      </w:r>
    </w:p>
    <w:p w:rsidR="00A412C9" w:rsidRPr="00522B3A" w:rsidRDefault="00A412C9" w:rsidP="005A17F1">
      <w:pPr>
        <w:jc w:val="both"/>
        <w:rPr>
          <w:color w:val="0D0D0D"/>
          <w:sz w:val="24"/>
          <w:szCs w:val="24"/>
        </w:rPr>
      </w:pPr>
    </w:p>
    <w:tbl>
      <w:tblPr>
        <w:tblW w:w="11058" w:type="dxa"/>
        <w:tblCellSpacing w:w="0" w:type="dxa"/>
        <w:tblInd w:w="-96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2531"/>
        <w:gridCol w:w="865"/>
        <w:gridCol w:w="574"/>
        <w:gridCol w:w="851"/>
        <w:gridCol w:w="1134"/>
        <w:gridCol w:w="1134"/>
        <w:gridCol w:w="1134"/>
        <w:gridCol w:w="1169"/>
        <w:gridCol w:w="1390"/>
        <w:gridCol w:w="276"/>
      </w:tblGrid>
      <w:tr w:rsidR="00EC37D9" w:rsidRPr="00522B3A" w:rsidTr="006F182A">
        <w:trPr>
          <w:tblCellSpacing w:w="0" w:type="dxa"/>
        </w:trPr>
        <w:tc>
          <w:tcPr>
            <w:tcW w:w="11058" w:type="dxa"/>
            <w:gridSpan w:val="10"/>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b/>
                <w:bCs/>
                <w:color w:val="0D0D0D"/>
                <w:sz w:val="24"/>
                <w:szCs w:val="24"/>
              </w:rPr>
            </w:pPr>
            <w:r w:rsidRPr="00522B3A">
              <w:rPr>
                <w:b/>
                <w:bCs/>
                <w:color w:val="0D0D0D"/>
                <w:sz w:val="24"/>
                <w:szCs w:val="24"/>
              </w:rPr>
              <w:t xml:space="preserve">Secţiunea 1 Titlul proiectului de act normativ : </w:t>
            </w:r>
          </w:p>
          <w:p w:rsidR="00EC37D9" w:rsidRPr="00522B3A" w:rsidRDefault="00EC37D9" w:rsidP="005A17F1">
            <w:pPr>
              <w:jc w:val="both"/>
              <w:rPr>
                <w:b/>
                <w:bCs/>
                <w:color w:val="0D0D0D"/>
                <w:sz w:val="24"/>
                <w:szCs w:val="24"/>
              </w:rPr>
            </w:pPr>
          </w:p>
          <w:p w:rsidR="0059398F" w:rsidRPr="00522B3A" w:rsidRDefault="007825E8" w:rsidP="005A17F1">
            <w:pPr>
              <w:jc w:val="center"/>
              <w:rPr>
                <w:rFonts w:eastAsia="Arial"/>
                <w:b/>
                <w:color w:val="0D0D0D"/>
                <w:sz w:val="24"/>
                <w:szCs w:val="24"/>
              </w:rPr>
            </w:pPr>
            <w:r>
              <w:rPr>
                <w:rFonts w:eastAsia="Arial"/>
                <w:b/>
                <w:color w:val="0D0D0D"/>
                <w:sz w:val="24"/>
                <w:szCs w:val="24"/>
              </w:rPr>
              <w:t xml:space="preserve">LEGE PRIVIND </w:t>
            </w:r>
            <w:r w:rsidR="0059398F" w:rsidRPr="00522B3A">
              <w:rPr>
                <w:rFonts w:eastAsia="Arial"/>
                <w:b/>
                <w:color w:val="0D0D0D"/>
                <w:sz w:val="24"/>
                <w:szCs w:val="24"/>
              </w:rPr>
              <w:t>CODUL PATRIMONIULUI CULTURAL</w:t>
            </w:r>
          </w:p>
          <w:p w:rsidR="00EC37D9" w:rsidRPr="00522B3A" w:rsidRDefault="00EC37D9" w:rsidP="005A17F1">
            <w:pPr>
              <w:pStyle w:val="Header"/>
              <w:jc w:val="both"/>
              <w:rPr>
                <w:color w:val="0D0D0D"/>
                <w:sz w:val="24"/>
                <w:szCs w:val="24"/>
              </w:rPr>
            </w:pPr>
          </w:p>
        </w:tc>
      </w:tr>
      <w:tr w:rsidR="00EC37D9" w:rsidRPr="00522B3A" w:rsidTr="006F182A">
        <w:trPr>
          <w:tblCellSpacing w:w="0" w:type="dxa"/>
        </w:trPr>
        <w:tc>
          <w:tcPr>
            <w:tcW w:w="11058" w:type="dxa"/>
            <w:gridSpan w:val="10"/>
            <w:tcBorders>
              <w:top w:val="outset" w:sz="6" w:space="0" w:color="auto"/>
              <w:left w:val="outset" w:sz="6" w:space="0" w:color="auto"/>
              <w:bottom w:val="outset" w:sz="6" w:space="0" w:color="auto"/>
              <w:right w:val="outset" w:sz="6" w:space="0" w:color="auto"/>
            </w:tcBorders>
          </w:tcPr>
          <w:p w:rsidR="00A619A1" w:rsidRPr="00522B3A" w:rsidRDefault="00A619A1" w:rsidP="005A17F1">
            <w:pPr>
              <w:jc w:val="both"/>
              <w:rPr>
                <w:color w:val="0D0D0D"/>
                <w:sz w:val="24"/>
                <w:szCs w:val="24"/>
              </w:rPr>
            </w:pPr>
          </w:p>
          <w:p w:rsidR="00EC37D9" w:rsidRPr="00522B3A" w:rsidRDefault="00EC37D9" w:rsidP="005A17F1">
            <w:pPr>
              <w:jc w:val="both"/>
              <w:rPr>
                <w:b/>
                <w:bCs/>
                <w:color w:val="0D0D0D"/>
                <w:sz w:val="24"/>
                <w:szCs w:val="24"/>
              </w:rPr>
            </w:pPr>
            <w:r w:rsidRPr="00522B3A">
              <w:rPr>
                <w:b/>
                <w:bCs/>
                <w:color w:val="0D0D0D"/>
                <w:sz w:val="24"/>
                <w:szCs w:val="24"/>
              </w:rPr>
              <w:t xml:space="preserve">Secţiunea a 2-a Motivul emiterii actului normativ </w:t>
            </w:r>
          </w:p>
        </w:tc>
      </w:tr>
      <w:tr w:rsidR="00EC37D9" w:rsidRPr="00522B3A" w:rsidTr="006F182A">
        <w:trPr>
          <w:tblCellSpacing w:w="0" w:type="dxa"/>
        </w:trPr>
        <w:tc>
          <w:tcPr>
            <w:tcW w:w="2531" w:type="dxa"/>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1. Descrierea situaţiei actuale</w:t>
            </w:r>
          </w:p>
        </w:tc>
        <w:tc>
          <w:tcPr>
            <w:tcW w:w="8527" w:type="dxa"/>
            <w:gridSpan w:val="9"/>
            <w:tcBorders>
              <w:top w:val="outset" w:sz="6" w:space="0" w:color="auto"/>
              <w:left w:val="outset" w:sz="6" w:space="0" w:color="auto"/>
              <w:bottom w:val="outset" w:sz="6" w:space="0" w:color="auto"/>
              <w:right w:val="outset" w:sz="6" w:space="0" w:color="auto"/>
            </w:tcBorders>
          </w:tcPr>
          <w:p w:rsidR="0059398F" w:rsidRPr="00522B3A" w:rsidRDefault="0059398F" w:rsidP="005A17F1">
            <w:pPr>
              <w:jc w:val="both"/>
              <w:rPr>
                <w:color w:val="0D0D0D"/>
                <w:sz w:val="24"/>
                <w:szCs w:val="24"/>
                <w:shd w:val="clear" w:color="auto" w:fill="FFFFFF"/>
              </w:rPr>
            </w:pPr>
            <w:r w:rsidRPr="00522B3A">
              <w:rPr>
                <w:color w:val="0D0D0D"/>
                <w:sz w:val="24"/>
                <w:szCs w:val="24"/>
                <w:shd w:val="clear" w:color="auto" w:fill="FFFFFF"/>
              </w:rPr>
              <w:t xml:space="preserve">În perioada anilor 2005-2008, Ministerul Culturii a inclus obiectivul elaborării unui </w:t>
            </w:r>
            <w:r w:rsidR="008D4919" w:rsidRPr="00522B3A">
              <w:rPr>
                <w:color w:val="0D0D0D"/>
                <w:sz w:val="24"/>
                <w:szCs w:val="24"/>
                <w:shd w:val="clear" w:color="auto" w:fill="FFFFFF"/>
              </w:rPr>
              <w:t>C</w:t>
            </w:r>
            <w:r w:rsidRPr="00522B3A">
              <w:rPr>
                <w:color w:val="0D0D0D"/>
                <w:sz w:val="24"/>
                <w:szCs w:val="24"/>
                <w:shd w:val="clear" w:color="auto" w:fill="FFFFFF"/>
              </w:rPr>
              <w:t>od al patrimoniului în strategia patrimoniului cultural și, ulterior, acesta a fost reluat în toate programele de guvernare ale miniștrilor culturii</w:t>
            </w:r>
            <w:r w:rsidR="00021923" w:rsidRPr="00522B3A">
              <w:rPr>
                <w:color w:val="0D0D0D"/>
                <w:sz w:val="24"/>
                <w:szCs w:val="24"/>
                <w:shd w:val="clear" w:color="auto" w:fill="FFFFFF"/>
              </w:rPr>
              <w:t>.</w:t>
            </w:r>
          </w:p>
          <w:p w:rsidR="00021923" w:rsidRPr="00522B3A" w:rsidRDefault="00021923" w:rsidP="005A17F1">
            <w:pPr>
              <w:jc w:val="both"/>
              <w:rPr>
                <w:color w:val="0D0D0D"/>
                <w:sz w:val="24"/>
                <w:szCs w:val="24"/>
                <w:shd w:val="clear" w:color="auto" w:fill="FFFFFF"/>
              </w:rPr>
            </w:pPr>
          </w:p>
          <w:p w:rsidR="0059398F" w:rsidRPr="00522B3A" w:rsidRDefault="0059398F" w:rsidP="005A17F1">
            <w:pPr>
              <w:jc w:val="both"/>
              <w:rPr>
                <w:color w:val="0D0D0D"/>
                <w:sz w:val="24"/>
                <w:szCs w:val="24"/>
                <w:shd w:val="clear" w:color="auto" w:fill="FFFFFF"/>
              </w:rPr>
            </w:pPr>
            <w:r w:rsidRPr="00522B3A">
              <w:rPr>
                <w:color w:val="0D0D0D"/>
                <w:sz w:val="24"/>
                <w:szCs w:val="24"/>
                <w:shd w:val="clear" w:color="auto" w:fill="FFFFFF"/>
              </w:rPr>
              <w:t xml:space="preserve">Intenția de codificare a fost generată de procesele similare care se desfășurau în acest domeniu în </w:t>
            </w:r>
            <w:r w:rsidR="008D4919" w:rsidRPr="00522B3A">
              <w:rPr>
                <w:color w:val="0D0D0D"/>
                <w:sz w:val="24"/>
                <w:szCs w:val="24"/>
                <w:shd w:val="clear" w:color="auto" w:fill="FFFFFF"/>
              </w:rPr>
              <w:t>alte</w:t>
            </w:r>
            <w:r w:rsidRPr="00522B3A">
              <w:rPr>
                <w:color w:val="0D0D0D"/>
                <w:sz w:val="24"/>
                <w:szCs w:val="24"/>
                <w:shd w:val="clear" w:color="auto" w:fill="FFFFFF"/>
              </w:rPr>
              <w:t xml:space="preserve"> țări europene, dar și de nevoia de a </w:t>
            </w:r>
            <w:r w:rsidR="00021923" w:rsidRPr="00522B3A">
              <w:rPr>
                <w:color w:val="0D0D0D"/>
                <w:sz w:val="24"/>
                <w:szCs w:val="24"/>
                <w:shd w:val="clear" w:color="auto" w:fill="FFFFFF"/>
              </w:rPr>
              <w:t xml:space="preserve">simplifica, uniformiza și </w:t>
            </w:r>
            <w:r w:rsidRPr="00522B3A">
              <w:rPr>
                <w:color w:val="0D0D0D"/>
                <w:sz w:val="24"/>
                <w:szCs w:val="24"/>
                <w:shd w:val="clear" w:color="auto" w:fill="FFFFFF"/>
              </w:rPr>
              <w:t>reforma legislaţia existentă în domeniu.</w:t>
            </w:r>
          </w:p>
          <w:p w:rsidR="00021923" w:rsidRPr="00522B3A" w:rsidRDefault="00021923" w:rsidP="005A17F1">
            <w:pPr>
              <w:jc w:val="both"/>
              <w:rPr>
                <w:color w:val="0D0D0D"/>
                <w:sz w:val="24"/>
                <w:szCs w:val="24"/>
                <w:shd w:val="clear" w:color="auto" w:fill="FFFFFF"/>
              </w:rPr>
            </w:pPr>
          </w:p>
          <w:p w:rsidR="0059398F" w:rsidRPr="00522B3A" w:rsidRDefault="0059398F" w:rsidP="00D939DC">
            <w:pPr>
              <w:jc w:val="both"/>
              <w:rPr>
                <w:color w:val="0D0D0D"/>
                <w:sz w:val="24"/>
                <w:szCs w:val="24"/>
              </w:rPr>
            </w:pPr>
            <w:r w:rsidRPr="00522B3A">
              <w:rPr>
                <w:color w:val="0D0D0D"/>
                <w:sz w:val="24"/>
                <w:szCs w:val="24"/>
                <w:shd w:val="clear" w:color="auto" w:fill="FFFFFF"/>
              </w:rPr>
              <w:t>În România sunt în vigoare legi care acoperă toate marile domenii cu implicații în protecția patrimoniului cultural: Ordonanța Guvernului nr. 43/2000 privind protecția patrimoniului arheologic şi declararea unor situri arheologice ca zone de interes național,</w:t>
            </w:r>
            <w:r w:rsidR="00D939DC" w:rsidRPr="00D939DC">
              <w:rPr>
                <w:color w:val="0D0D0D"/>
                <w:sz w:val="24"/>
                <w:szCs w:val="24"/>
                <w:shd w:val="clear" w:color="auto" w:fill="FFFFFF"/>
              </w:rPr>
              <w:t>O</w:t>
            </w:r>
            <w:r w:rsidR="001860F7">
              <w:rPr>
                <w:color w:val="0D0D0D"/>
                <w:sz w:val="24"/>
                <w:szCs w:val="24"/>
                <w:shd w:val="clear" w:color="auto" w:fill="FFFFFF"/>
              </w:rPr>
              <w:t xml:space="preserve">rdonanţa </w:t>
            </w:r>
            <w:r w:rsidR="00D939DC">
              <w:rPr>
                <w:color w:val="0D0D0D"/>
                <w:sz w:val="24"/>
                <w:szCs w:val="24"/>
                <w:shd w:val="clear" w:color="auto" w:fill="FFFFFF"/>
              </w:rPr>
              <w:t>G</w:t>
            </w:r>
            <w:r w:rsidR="001860F7">
              <w:rPr>
                <w:color w:val="0D0D0D"/>
                <w:sz w:val="24"/>
                <w:szCs w:val="24"/>
                <w:shd w:val="clear" w:color="auto" w:fill="FFFFFF"/>
              </w:rPr>
              <w:t>uvernului</w:t>
            </w:r>
            <w:r w:rsidR="00D939DC" w:rsidRPr="00D939DC">
              <w:rPr>
                <w:color w:val="0D0D0D"/>
                <w:sz w:val="24"/>
                <w:szCs w:val="24"/>
                <w:shd w:val="clear" w:color="auto" w:fill="FFFFFF"/>
              </w:rPr>
              <w:t xml:space="preserve"> nr. 47</w:t>
            </w:r>
            <w:r w:rsidR="00D939DC">
              <w:rPr>
                <w:color w:val="0D0D0D"/>
                <w:sz w:val="24"/>
                <w:szCs w:val="24"/>
                <w:shd w:val="clear" w:color="auto" w:fill="FFFFFF"/>
              </w:rPr>
              <w:t>/</w:t>
            </w:r>
            <w:r w:rsidR="00D939DC" w:rsidRPr="00D939DC">
              <w:rPr>
                <w:color w:val="0D0D0D"/>
                <w:sz w:val="24"/>
                <w:szCs w:val="24"/>
                <w:shd w:val="clear" w:color="auto" w:fill="FFFFFF"/>
              </w:rPr>
              <w:t>2000privind stabilirea unor măsuri de protecție a monumentelor istorice care fac parte din Lista patrimoniului mondial</w:t>
            </w:r>
            <w:r w:rsidR="00D939DC">
              <w:rPr>
                <w:color w:val="0D0D0D"/>
                <w:sz w:val="24"/>
                <w:szCs w:val="24"/>
                <w:shd w:val="clear" w:color="auto" w:fill="FFFFFF"/>
              </w:rPr>
              <w:t>,</w:t>
            </w:r>
            <w:r w:rsidRPr="00522B3A">
              <w:rPr>
                <w:color w:val="0D0D0D"/>
                <w:sz w:val="24"/>
                <w:szCs w:val="24"/>
              </w:rPr>
              <w:t xml:space="preserve">Legea nr. 182/2000 privind protejarea patrimoniului cultural național mobil, </w:t>
            </w:r>
            <w:r w:rsidR="008D4919" w:rsidRPr="00522B3A">
              <w:rPr>
                <w:color w:val="0D0D0D"/>
                <w:sz w:val="24"/>
                <w:szCs w:val="24"/>
              </w:rPr>
              <w:t xml:space="preserve">Legea nr. 422/2001 privind protejarea monumentelor istorice, </w:t>
            </w:r>
            <w:r w:rsidRPr="00522B3A">
              <w:rPr>
                <w:color w:val="0D0D0D"/>
                <w:sz w:val="24"/>
                <w:szCs w:val="24"/>
              </w:rPr>
              <w:t>Legea nr. 311/2003 a muzeelor şi colecţiilor publice, Legea nr. 6/2008 privind regimul juridic al patrimoniului tehnic şi industrial, Legea nr. 26/2008 privind protejarea patrimoniului cultural imaterial</w:t>
            </w:r>
            <w:r w:rsidR="001860F7">
              <w:rPr>
                <w:color w:val="0D0D0D"/>
                <w:sz w:val="24"/>
                <w:szCs w:val="24"/>
              </w:rPr>
              <w:t>. Ȋ</w:t>
            </w:r>
            <w:r w:rsidR="00325320" w:rsidRPr="00522B3A">
              <w:rPr>
                <w:color w:val="0D0D0D"/>
                <w:sz w:val="24"/>
                <w:szCs w:val="24"/>
              </w:rPr>
              <w:t>n aplicarea acestor acte normative au fost emise numeroase norme metodologi</w:t>
            </w:r>
            <w:r w:rsidR="001860F7">
              <w:rPr>
                <w:color w:val="0D0D0D"/>
                <w:sz w:val="24"/>
                <w:szCs w:val="24"/>
              </w:rPr>
              <w:t>ce, aprobate prin hotărâri ale G</w:t>
            </w:r>
            <w:r w:rsidR="00325320" w:rsidRPr="00522B3A">
              <w:rPr>
                <w:color w:val="0D0D0D"/>
                <w:sz w:val="24"/>
                <w:szCs w:val="24"/>
              </w:rPr>
              <w:t>uvernului sau ordine ale ministrului culturii.</w:t>
            </w:r>
          </w:p>
          <w:p w:rsidR="00021923" w:rsidRPr="00522B3A" w:rsidRDefault="0059398F" w:rsidP="005A17F1">
            <w:pPr>
              <w:jc w:val="both"/>
              <w:rPr>
                <w:color w:val="0D0D0D"/>
                <w:sz w:val="24"/>
                <w:szCs w:val="24"/>
                <w:shd w:val="clear" w:color="auto" w:fill="FFFFFF"/>
              </w:rPr>
            </w:pPr>
            <w:r w:rsidRPr="00522B3A">
              <w:rPr>
                <w:color w:val="0D0D0D"/>
                <w:sz w:val="24"/>
                <w:szCs w:val="24"/>
                <w:shd w:val="clear" w:color="auto" w:fill="FFFFFF"/>
              </w:rPr>
              <w:t>Prin urmare, la nivel național există cadru legislativ acoperitor în domeniul patrimoniului cultural, iar această legis</w:t>
            </w:r>
            <w:r w:rsidR="001860F7">
              <w:rPr>
                <w:color w:val="0D0D0D"/>
                <w:sz w:val="24"/>
                <w:szCs w:val="24"/>
                <w:shd w:val="clear" w:color="auto" w:fill="FFFFFF"/>
              </w:rPr>
              <w:t xml:space="preserve">lație este una modernă, </w:t>
            </w:r>
            <w:r w:rsidRPr="00522B3A">
              <w:rPr>
                <w:color w:val="0D0D0D"/>
                <w:sz w:val="24"/>
                <w:szCs w:val="24"/>
                <w:shd w:val="clear" w:color="auto" w:fill="FFFFFF"/>
              </w:rPr>
              <w:t>destul de recentă. Cu toate acestea, multiplele iniţiative de amendare a cadrului normativ, ineficiența în protejarea efectivă a patrimoniului</w:t>
            </w:r>
            <w:r w:rsidR="001860F7">
              <w:rPr>
                <w:color w:val="0D0D0D"/>
                <w:sz w:val="24"/>
                <w:szCs w:val="24"/>
                <w:shd w:val="clear" w:color="auto" w:fill="FFFFFF"/>
              </w:rPr>
              <w:t>,</w:t>
            </w:r>
            <w:r w:rsidRPr="00522B3A">
              <w:rPr>
                <w:color w:val="0D0D0D"/>
                <w:sz w:val="24"/>
                <w:szCs w:val="24"/>
                <w:shd w:val="clear" w:color="auto" w:fill="FFFFFF"/>
              </w:rPr>
              <w:t xml:space="preserve"> semnalată de o parte a societăţii civile, </w:t>
            </w:r>
            <w:r w:rsidR="000F4943" w:rsidRPr="00522B3A">
              <w:rPr>
                <w:color w:val="0D0D0D"/>
                <w:sz w:val="24"/>
                <w:szCs w:val="24"/>
                <w:shd w:val="clear" w:color="auto" w:fill="FFFFFF"/>
              </w:rPr>
              <w:t>numărul mare de acte normative aplicabile dublat de neclaritatea sau insuficiența prevederilor legale actuale și de complexitatea procedurilor birocratice ce se traduc în multiple sarcini administrative atât pentru autoritățile publice, cât și pentru cetățeni,</w:t>
            </w:r>
            <w:r w:rsidRPr="00522B3A">
              <w:rPr>
                <w:color w:val="0D0D0D"/>
                <w:sz w:val="24"/>
                <w:szCs w:val="24"/>
                <w:shd w:val="clear" w:color="auto" w:fill="FFFFFF"/>
              </w:rPr>
              <w:t xml:space="preserve"> au pus pe agenda publică ideea de codificare. </w:t>
            </w:r>
          </w:p>
          <w:p w:rsidR="00021923" w:rsidRPr="00522B3A" w:rsidRDefault="00021923" w:rsidP="005A17F1">
            <w:pPr>
              <w:jc w:val="both"/>
              <w:rPr>
                <w:color w:val="0D0D0D"/>
                <w:sz w:val="24"/>
                <w:szCs w:val="24"/>
                <w:shd w:val="clear" w:color="auto" w:fill="FFFFFF"/>
              </w:rPr>
            </w:pPr>
          </w:p>
          <w:p w:rsidR="0059398F" w:rsidRPr="00522B3A" w:rsidRDefault="0059398F" w:rsidP="005A17F1">
            <w:pPr>
              <w:jc w:val="both"/>
              <w:rPr>
                <w:color w:val="0D0D0D"/>
                <w:sz w:val="24"/>
                <w:szCs w:val="24"/>
                <w:shd w:val="clear" w:color="auto" w:fill="FFFFFF"/>
              </w:rPr>
            </w:pPr>
            <w:r w:rsidRPr="00522B3A">
              <w:rPr>
                <w:color w:val="0D0D0D"/>
                <w:sz w:val="24"/>
                <w:szCs w:val="24"/>
                <w:shd w:val="clear" w:color="auto" w:fill="FFFFFF"/>
              </w:rPr>
              <w:t>Procesul de aderare la Uniunea Europeană a evidenţiat, în plus, nevoia de a ajusta cadrul legislativ intern pentru a consacra efectiv în practica internă convenţiile internaţionale deja asumate de România.</w:t>
            </w:r>
          </w:p>
          <w:p w:rsidR="00021923" w:rsidRPr="00522B3A" w:rsidRDefault="00021923" w:rsidP="005A17F1">
            <w:pPr>
              <w:jc w:val="both"/>
              <w:rPr>
                <w:color w:val="0D0D0D"/>
                <w:sz w:val="24"/>
                <w:szCs w:val="24"/>
                <w:shd w:val="clear" w:color="auto" w:fill="FFFFFF"/>
              </w:rPr>
            </w:pPr>
          </w:p>
          <w:p w:rsidR="0059398F" w:rsidRPr="00522B3A" w:rsidRDefault="0059398F" w:rsidP="005A17F1">
            <w:pPr>
              <w:jc w:val="both"/>
              <w:rPr>
                <w:color w:val="0D0D0D"/>
                <w:sz w:val="24"/>
                <w:szCs w:val="24"/>
                <w:shd w:val="clear" w:color="auto" w:fill="FFFFFF"/>
              </w:rPr>
            </w:pPr>
            <w:r w:rsidRPr="00522B3A">
              <w:rPr>
                <w:color w:val="0D0D0D"/>
                <w:sz w:val="24"/>
                <w:szCs w:val="24"/>
                <w:shd w:val="clear" w:color="auto" w:fill="FFFFFF"/>
              </w:rPr>
              <w:t>În Strategia naţională de apărare a ţării</w:t>
            </w:r>
            <w:r w:rsidR="00D939DC">
              <w:rPr>
                <w:color w:val="0D0D0D"/>
                <w:sz w:val="24"/>
                <w:szCs w:val="24"/>
                <w:shd w:val="clear" w:color="auto" w:fill="FFFFFF"/>
              </w:rPr>
              <w:t xml:space="preserve">, edițiile 2015-2019 și 2020-2024, </w:t>
            </w:r>
            <w:r w:rsidRPr="00522B3A">
              <w:rPr>
                <w:color w:val="0D0D0D"/>
                <w:sz w:val="24"/>
                <w:szCs w:val="24"/>
                <w:shd w:val="clear" w:color="auto" w:fill="FFFFFF"/>
              </w:rPr>
              <w:t xml:space="preserve">patrimoniul cultural </w:t>
            </w:r>
            <w:r w:rsidR="00D939DC">
              <w:rPr>
                <w:color w:val="0D0D0D"/>
                <w:sz w:val="24"/>
                <w:szCs w:val="24"/>
                <w:shd w:val="clear" w:color="auto" w:fill="FFFFFF"/>
              </w:rPr>
              <w:t xml:space="preserve">se află </w:t>
            </w:r>
            <w:r w:rsidRPr="00522B3A">
              <w:rPr>
                <w:color w:val="0D0D0D"/>
                <w:sz w:val="24"/>
                <w:szCs w:val="24"/>
                <w:shd w:val="clear" w:color="auto" w:fill="FFFFFF"/>
              </w:rPr>
              <w:t>între valorile, interesele şi simbolurile</w:t>
            </w:r>
            <w:r w:rsidR="00F94F69" w:rsidRPr="00522B3A">
              <w:rPr>
                <w:color w:val="0D0D0D"/>
                <w:sz w:val="24"/>
                <w:szCs w:val="24"/>
                <w:shd w:val="clear" w:color="auto" w:fill="FFFFFF"/>
              </w:rPr>
              <w:t xml:space="preserve"> naționale</w:t>
            </w:r>
            <w:r w:rsidRPr="00522B3A">
              <w:rPr>
                <w:color w:val="0D0D0D"/>
                <w:sz w:val="24"/>
                <w:szCs w:val="24"/>
                <w:shd w:val="clear" w:color="auto" w:fill="FFFFFF"/>
              </w:rPr>
              <w:t>. Din acest punct de vedere, patrimoniul cultural constituie astăzi unul dintre obiectivele interne de securitate naţională şi o resursă strategică de dezvoltare</w:t>
            </w:r>
            <w:r w:rsidR="00E55EF7" w:rsidRPr="00522B3A">
              <w:rPr>
                <w:color w:val="0D0D0D"/>
                <w:sz w:val="24"/>
                <w:szCs w:val="24"/>
                <w:shd w:val="clear" w:color="auto" w:fill="FFFFFF"/>
              </w:rPr>
              <w:t>, făcând abordarea legislativă unitară cu atât mai necesară</w:t>
            </w:r>
            <w:r w:rsidRPr="00522B3A">
              <w:rPr>
                <w:color w:val="0D0D0D"/>
                <w:sz w:val="24"/>
                <w:szCs w:val="24"/>
                <w:shd w:val="clear" w:color="auto" w:fill="FFFFFF"/>
              </w:rPr>
              <w:t>.</w:t>
            </w:r>
          </w:p>
          <w:p w:rsidR="00021923" w:rsidRPr="00522B3A" w:rsidRDefault="00021923" w:rsidP="005A17F1">
            <w:pPr>
              <w:jc w:val="both"/>
              <w:rPr>
                <w:color w:val="0D0D0D"/>
                <w:sz w:val="24"/>
                <w:szCs w:val="24"/>
                <w:shd w:val="clear" w:color="auto" w:fill="FFFFFF"/>
              </w:rPr>
            </w:pPr>
          </w:p>
          <w:p w:rsidR="00021923" w:rsidRPr="00522B3A" w:rsidRDefault="0059398F" w:rsidP="005A17F1">
            <w:pPr>
              <w:jc w:val="both"/>
              <w:rPr>
                <w:color w:val="0D0D0D"/>
                <w:sz w:val="24"/>
                <w:szCs w:val="24"/>
                <w:shd w:val="clear" w:color="auto" w:fill="FFFFFF"/>
              </w:rPr>
            </w:pPr>
            <w:r w:rsidRPr="00522B3A">
              <w:rPr>
                <w:color w:val="0D0D0D"/>
                <w:sz w:val="24"/>
                <w:szCs w:val="24"/>
                <w:shd w:val="clear" w:color="auto" w:fill="FFFFFF"/>
              </w:rPr>
              <w:lastRenderedPageBreak/>
              <w:t xml:space="preserve">În anul 2016, prin Hotărârea Guvernului nr. 905/2016 au fost aprobate </w:t>
            </w:r>
            <w:r w:rsidR="000F4943" w:rsidRPr="00522B3A">
              <w:rPr>
                <w:color w:val="0D0D0D"/>
                <w:sz w:val="24"/>
                <w:szCs w:val="24"/>
                <w:shd w:val="clear" w:color="auto" w:fill="FFFFFF"/>
              </w:rPr>
              <w:t>T</w:t>
            </w:r>
            <w:r w:rsidRPr="00522B3A">
              <w:rPr>
                <w:color w:val="0D0D0D"/>
                <w:sz w:val="24"/>
                <w:szCs w:val="24"/>
                <w:shd w:val="clear" w:color="auto" w:fill="FFFFFF"/>
              </w:rPr>
              <w:t>ezele prealabile ale proiectului Codului patrimoniului cultural, cu luarea în considerare a cărora a fost elaborat prezentul proiect de act normativ.</w:t>
            </w:r>
          </w:p>
          <w:p w:rsidR="000F4943" w:rsidRPr="00522B3A" w:rsidRDefault="000F4943" w:rsidP="005A17F1">
            <w:pPr>
              <w:jc w:val="both"/>
              <w:rPr>
                <w:color w:val="0D0D0D"/>
                <w:sz w:val="24"/>
                <w:szCs w:val="24"/>
                <w:shd w:val="clear" w:color="auto" w:fill="FFFFFF"/>
              </w:rPr>
            </w:pPr>
          </w:p>
          <w:p w:rsidR="00EC37D9" w:rsidRPr="00522B3A" w:rsidRDefault="00325320" w:rsidP="005A17F1">
            <w:pPr>
              <w:jc w:val="both"/>
              <w:rPr>
                <w:color w:val="0D0D0D"/>
                <w:sz w:val="24"/>
                <w:szCs w:val="24"/>
              </w:rPr>
            </w:pPr>
            <w:r w:rsidRPr="00522B3A">
              <w:rPr>
                <w:color w:val="0D0D0D"/>
                <w:sz w:val="24"/>
                <w:szCs w:val="24"/>
              </w:rPr>
              <w:t>Elaborarea pr</w:t>
            </w:r>
            <w:r w:rsidR="00021923" w:rsidRPr="00522B3A">
              <w:rPr>
                <w:color w:val="0D0D0D"/>
                <w:sz w:val="24"/>
                <w:szCs w:val="24"/>
              </w:rPr>
              <w:t xml:space="preserve">ezentului proiect de act normativ </w:t>
            </w:r>
            <w:r w:rsidRPr="00522B3A">
              <w:rPr>
                <w:color w:val="0D0D0D"/>
                <w:sz w:val="24"/>
                <w:szCs w:val="24"/>
              </w:rPr>
              <w:t>privind aprobarea Codului patrimoniului cultural</w:t>
            </w:r>
            <w:r w:rsidR="00021923" w:rsidRPr="00522B3A">
              <w:rPr>
                <w:color w:val="0D0D0D"/>
                <w:sz w:val="24"/>
                <w:szCs w:val="24"/>
              </w:rPr>
              <w:t xml:space="preserve"> este realizată în cadrul proiectului „Monumente istorice - planificare strategică și politici publice optimizate” i</w:t>
            </w:r>
            <w:r w:rsidRPr="00522B3A">
              <w:rPr>
                <w:color w:val="0D0D0D"/>
                <w:sz w:val="24"/>
                <w:szCs w:val="24"/>
              </w:rPr>
              <w:t>mplementat de Ministerul Culturii prin Unitatea de Management a Proiectului, în parteneriat cu Institutul Național al Patrimoniului și finanțat prin Programul Operațional Capacitate Administrativă, în cadrul apelului IP 8/2017 „Sprijin pentru implementarea managementului calității, măsuri de simplificare pentru cetățeni și mediul de afaceri, sistematizarea legislației și evaluarea sistemică a cadrului de reglementare”</w:t>
            </w:r>
            <w:r w:rsidR="00021923" w:rsidRPr="00522B3A">
              <w:rPr>
                <w:color w:val="0D0D0D"/>
                <w:sz w:val="24"/>
                <w:szCs w:val="24"/>
              </w:rPr>
              <w:t>.</w:t>
            </w:r>
            <w:r w:rsidR="003A3129" w:rsidRPr="00522B3A">
              <w:rPr>
                <w:color w:val="0D0D0D"/>
                <w:sz w:val="24"/>
                <w:szCs w:val="24"/>
              </w:rPr>
              <w:t>P</w:t>
            </w:r>
            <w:r w:rsidRPr="00522B3A">
              <w:rPr>
                <w:color w:val="0D0D0D"/>
                <w:sz w:val="24"/>
                <w:szCs w:val="24"/>
              </w:rPr>
              <w:t xml:space="preserve">roiectul </w:t>
            </w:r>
            <w:r w:rsidRPr="00522B3A">
              <w:rPr>
                <w:bCs/>
                <w:color w:val="0D0D0D"/>
                <w:sz w:val="24"/>
                <w:szCs w:val="24"/>
              </w:rPr>
              <w:t>„Monumente istorice - planificare strategică și politici publice optimizate” are ca obiectiv general optimizarea și eficientizarea actului administrativ, legislativ și decizional în administrația centrală și serviciile sale deconcentrate în domeniul patrimoniului cultural național, iar ca obiective specifice, sistematizarea și simplificarea fondului legislativ activ din domeniul patrimoniului cultural național și crearea cadrului strategic și operațional pentru realizarea de politici bazate pe dovezi în domeniul patrimoniului imobil, termenul estimat pentru finalizarea sa fiind septembrie 2021.</w:t>
            </w:r>
          </w:p>
          <w:p w:rsidR="002E213C" w:rsidRPr="00522B3A" w:rsidRDefault="002E213C" w:rsidP="005A17F1">
            <w:pPr>
              <w:jc w:val="both"/>
              <w:rPr>
                <w:color w:val="0D0D0D"/>
                <w:sz w:val="24"/>
                <w:szCs w:val="24"/>
              </w:rPr>
            </w:pPr>
          </w:p>
          <w:p w:rsidR="002E213C" w:rsidRPr="00522B3A" w:rsidRDefault="002E213C" w:rsidP="005A17F1">
            <w:pPr>
              <w:jc w:val="both"/>
              <w:rPr>
                <w:bCs/>
                <w:color w:val="0D0D0D"/>
                <w:sz w:val="24"/>
                <w:szCs w:val="24"/>
              </w:rPr>
            </w:pPr>
            <w:r w:rsidRPr="00522B3A">
              <w:rPr>
                <w:bCs/>
                <w:color w:val="0D0D0D"/>
                <w:sz w:val="24"/>
                <w:szCs w:val="24"/>
              </w:rPr>
              <w:t xml:space="preserve">În pregătirea elaborării Codului patrimoniului cultural, proiectul „Monumente istorice – planificare strategică și politici publice optimizate” a inclus elaborarea mai multor rapoarte </w:t>
            </w:r>
            <w:r w:rsidR="00B3264C" w:rsidRPr="00522B3A">
              <w:rPr>
                <w:bCs/>
                <w:color w:val="0D0D0D"/>
                <w:sz w:val="24"/>
                <w:szCs w:val="24"/>
              </w:rPr>
              <w:t xml:space="preserve">tematice </w:t>
            </w:r>
            <w:r w:rsidRPr="00522B3A">
              <w:rPr>
                <w:bCs/>
                <w:color w:val="0D0D0D"/>
                <w:sz w:val="24"/>
                <w:szCs w:val="24"/>
              </w:rPr>
              <w:t>de inventariere și analiză a legislației din domeniul patrimoniului cultural</w:t>
            </w:r>
            <w:r w:rsidR="00B3264C" w:rsidRPr="00522B3A">
              <w:rPr>
                <w:bCs/>
                <w:color w:val="0D0D0D"/>
                <w:sz w:val="24"/>
                <w:szCs w:val="24"/>
              </w:rPr>
              <w:t>, în fundamentarea cărora s-au realizat consultări cu organizații reprezentativ</w:t>
            </w:r>
            <w:r w:rsidR="001860F7">
              <w:rPr>
                <w:bCs/>
                <w:color w:val="0D0D0D"/>
                <w:sz w:val="24"/>
                <w:szCs w:val="24"/>
              </w:rPr>
              <w:t xml:space="preserve">e în domeniu și de asemenea, </w:t>
            </w:r>
            <w:r w:rsidR="00B3264C" w:rsidRPr="00522B3A">
              <w:rPr>
                <w:bCs/>
                <w:color w:val="0D0D0D"/>
                <w:sz w:val="24"/>
                <w:szCs w:val="24"/>
              </w:rPr>
              <w:t>au</w:t>
            </w:r>
            <w:r w:rsidR="001860F7">
              <w:rPr>
                <w:bCs/>
                <w:color w:val="0D0D0D"/>
                <w:sz w:val="24"/>
                <w:szCs w:val="24"/>
              </w:rPr>
              <w:t xml:space="preserve"> fost</w:t>
            </w:r>
            <w:r w:rsidR="00B3264C" w:rsidRPr="00522B3A">
              <w:rPr>
                <w:bCs/>
                <w:color w:val="0D0D0D"/>
                <w:sz w:val="24"/>
                <w:szCs w:val="24"/>
              </w:rPr>
              <w:t xml:space="preserve"> analizat</w:t>
            </w:r>
            <w:r w:rsidR="001860F7">
              <w:rPr>
                <w:bCs/>
                <w:color w:val="0D0D0D"/>
                <w:sz w:val="24"/>
                <w:szCs w:val="24"/>
              </w:rPr>
              <w:t>e</w:t>
            </w:r>
            <w:r w:rsidR="00B3264C" w:rsidRPr="00522B3A">
              <w:rPr>
                <w:bCs/>
                <w:color w:val="0D0D0D"/>
                <w:sz w:val="24"/>
                <w:szCs w:val="24"/>
              </w:rPr>
              <w:t xml:space="preserve"> date disponibile privind activitatea de protejare a patrimoniului cultural, în scopul identificării principalelor carențe ale cadrului normativ actual și al formulării de propuneri referitoare la remedierea acestora.</w:t>
            </w:r>
          </w:p>
          <w:p w:rsidR="003568C2" w:rsidRPr="00522B3A" w:rsidRDefault="00426B75" w:rsidP="00426B75">
            <w:pPr>
              <w:jc w:val="both"/>
              <w:rPr>
                <w:bCs/>
                <w:color w:val="0D0D0D"/>
                <w:sz w:val="24"/>
                <w:szCs w:val="24"/>
              </w:rPr>
            </w:pPr>
            <w:r w:rsidRPr="00522B3A">
              <w:rPr>
                <w:bCs/>
                <w:color w:val="0D0D0D"/>
                <w:sz w:val="24"/>
                <w:szCs w:val="24"/>
              </w:rPr>
              <w:t xml:space="preserve">Analizele și consultările au relevat următoarele probleme principale: </w:t>
            </w:r>
          </w:p>
          <w:p w:rsidR="0072338C" w:rsidRPr="00522B3A" w:rsidRDefault="0072338C" w:rsidP="0072338C">
            <w:pPr>
              <w:numPr>
                <w:ilvl w:val="0"/>
                <w:numId w:val="22"/>
              </w:numPr>
              <w:jc w:val="both"/>
              <w:rPr>
                <w:bCs/>
                <w:color w:val="0D0D0D"/>
                <w:sz w:val="24"/>
                <w:szCs w:val="24"/>
              </w:rPr>
            </w:pPr>
            <w:r w:rsidRPr="00522B3A">
              <w:rPr>
                <w:b/>
                <w:color w:val="0D0D0D"/>
                <w:sz w:val="24"/>
                <w:szCs w:val="24"/>
              </w:rPr>
              <w:t>capacitatea instituțională redusă</w:t>
            </w:r>
            <w:r w:rsidRPr="00522B3A">
              <w:rPr>
                <w:color w:val="0D0D0D"/>
                <w:sz w:val="24"/>
                <w:szCs w:val="24"/>
              </w:rPr>
              <w:t xml:space="preserve"> ca urmare directă nu doar a deficiențelor de formare profesională, ci și a insuficienței p</w:t>
            </w:r>
            <w:r w:rsidR="001860F7">
              <w:rPr>
                <w:color w:val="0D0D0D"/>
                <w:sz w:val="24"/>
                <w:szCs w:val="24"/>
              </w:rPr>
              <w:t>ersonalului de specialitate</w:t>
            </w:r>
            <w:r w:rsidRPr="00522B3A">
              <w:rPr>
                <w:color w:val="0D0D0D"/>
                <w:sz w:val="24"/>
                <w:szCs w:val="24"/>
              </w:rPr>
              <w:t xml:space="preserve"> și a personalului administrativ din sistemul instituțional de protejare a patrimoniului, mai ales la nivelul </w:t>
            </w:r>
            <w:r>
              <w:rPr>
                <w:color w:val="0D0D0D"/>
                <w:sz w:val="24"/>
                <w:szCs w:val="24"/>
              </w:rPr>
              <w:t>serviciilor</w:t>
            </w:r>
            <w:r w:rsidRPr="00522B3A">
              <w:rPr>
                <w:color w:val="0D0D0D"/>
                <w:sz w:val="24"/>
                <w:szCs w:val="24"/>
              </w:rPr>
              <w:t xml:space="preserve"> publice</w:t>
            </w:r>
            <w:r>
              <w:rPr>
                <w:color w:val="0D0D0D"/>
                <w:sz w:val="24"/>
                <w:szCs w:val="24"/>
              </w:rPr>
              <w:t xml:space="preserve"> deconcentrate ale Ministerului Culturii</w:t>
            </w:r>
            <w:r w:rsidRPr="00522B3A">
              <w:rPr>
                <w:color w:val="0D0D0D"/>
                <w:sz w:val="24"/>
                <w:szCs w:val="24"/>
              </w:rPr>
              <w:t xml:space="preserve">, numărul posturilor alocate în structurile organizatorice fiind insuficient în raport cu numărul și complexitatea sarcinilor care ar trebui îndeplinite pentru respectarea prevederilor legale și pentru o eficientă protejare a </w:t>
            </w:r>
            <w:r w:rsidR="001860F7">
              <w:rPr>
                <w:color w:val="0D0D0D"/>
                <w:sz w:val="24"/>
                <w:szCs w:val="24"/>
              </w:rPr>
              <w:t>patrimoniului cultural național;</w:t>
            </w:r>
          </w:p>
          <w:p w:rsidR="00426B75" w:rsidRPr="00522B3A" w:rsidRDefault="00426B75" w:rsidP="00426B75">
            <w:pPr>
              <w:numPr>
                <w:ilvl w:val="0"/>
                <w:numId w:val="22"/>
              </w:numPr>
              <w:jc w:val="both"/>
              <w:rPr>
                <w:bCs/>
                <w:color w:val="0D0D0D"/>
                <w:sz w:val="24"/>
                <w:szCs w:val="24"/>
              </w:rPr>
            </w:pPr>
            <w:r w:rsidRPr="00522B3A">
              <w:rPr>
                <w:b/>
                <w:color w:val="0D0D0D"/>
                <w:sz w:val="24"/>
                <w:szCs w:val="24"/>
              </w:rPr>
              <w:t>deficiențe de formare profesională în domeniul protejării patrimoniului cultural</w:t>
            </w:r>
            <w:r w:rsidRPr="00522B3A">
              <w:rPr>
                <w:bCs/>
                <w:color w:val="0D0D0D"/>
                <w:sz w:val="24"/>
                <w:szCs w:val="24"/>
              </w:rPr>
              <w:t xml:space="preserve">, în absența unor programe de studii universitare și de formare, specializare și perfecționare profesională în domeniu, atât pentru personalul de specialitate din mediul public și privat, cât și pentru funcționarii publici din autoritățile și instituțiile cu atribuții </w:t>
            </w:r>
            <w:r w:rsidR="00FA7969" w:rsidRPr="00522B3A">
              <w:rPr>
                <w:bCs/>
                <w:color w:val="0D0D0D"/>
                <w:sz w:val="24"/>
                <w:szCs w:val="24"/>
              </w:rPr>
              <w:t>de protejare a patrimoniului cultural, precum și lipsa unor programe de pregătire în învățământul preuniversitar;</w:t>
            </w:r>
          </w:p>
          <w:p w:rsidR="003568C2" w:rsidRPr="00522B3A" w:rsidRDefault="00FA7969" w:rsidP="003568C2">
            <w:pPr>
              <w:numPr>
                <w:ilvl w:val="0"/>
                <w:numId w:val="22"/>
              </w:numPr>
              <w:jc w:val="both"/>
              <w:rPr>
                <w:bCs/>
                <w:color w:val="0D0D0D"/>
                <w:sz w:val="24"/>
                <w:szCs w:val="24"/>
              </w:rPr>
            </w:pPr>
            <w:r w:rsidRPr="00522B3A">
              <w:rPr>
                <w:b/>
                <w:color w:val="0D0D0D"/>
                <w:sz w:val="24"/>
                <w:szCs w:val="24"/>
              </w:rPr>
              <w:t>ineficiența sistemului de sancțiuni</w:t>
            </w:r>
            <w:r w:rsidRPr="001860F7">
              <w:rPr>
                <w:b/>
                <w:color w:val="0D0D0D"/>
                <w:sz w:val="24"/>
                <w:szCs w:val="24"/>
              </w:rPr>
              <w:t>actual</w:t>
            </w:r>
            <w:r w:rsidR="00E104B5" w:rsidRPr="00522B3A">
              <w:rPr>
                <w:color w:val="0D0D0D"/>
                <w:sz w:val="24"/>
                <w:szCs w:val="24"/>
              </w:rPr>
              <w:t xml:space="preserve">, dovedită prin </w:t>
            </w:r>
            <w:r w:rsidRPr="00522B3A">
              <w:rPr>
                <w:color w:val="0D0D0D"/>
                <w:sz w:val="24"/>
                <w:szCs w:val="24"/>
              </w:rPr>
              <w:t>numărul redus de pedepse penale aplicate</w:t>
            </w:r>
            <w:r w:rsidR="00E104B5" w:rsidRPr="00522B3A">
              <w:rPr>
                <w:color w:val="0D0D0D"/>
                <w:sz w:val="24"/>
                <w:szCs w:val="24"/>
              </w:rPr>
              <w:t xml:space="preserve">, insuficiența numărului persoanelor abilitate să constate și să aplice sancțiuni administrative, lipsa prevederilor privind măsurile sancționatorii complementare, cum ar fi confiscarea bunurilor, suspendarea </w:t>
            </w:r>
            <w:r w:rsidR="003568C2" w:rsidRPr="00522B3A">
              <w:rPr>
                <w:color w:val="0D0D0D"/>
                <w:sz w:val="24"/>
                <w:szCs w:val="24"/>
              </w:rPr>
              <w:lastRenderedPageBreak/>
              <w:t xml:space="preserve">activității </w:t>
            </w:r>
            <w:r w:rsidR="00E104B5" w:rsidRPr="00522B3A">
              <w:rPr>
                <w:color w:val="0D0D0D"/>
                <w:sz w:val="24"/>
                <w:szCs w:val="24"/>
              </w:rPr>
              <w:t xml:space="preserve">sau </w:t>
            </w:r>
            <w:r w:rsidR="003568C2" w:rsidRPr="00522B3A">
              <w:rPr>
                <w:color w:val="0D0D0D"/>
                <w:sz w:val="24"/>
                <w:szCs w:val="24"/>
              </w:rPr>
              <w:t>retragerea unor autorizații, obligația repunerii în situația anterioară a unor bunuri culturale etc.;</w:t>
            </w:r>
          </w:p>
          <w:p w:rsidR="00B3264C" w:rsidRPr="00522B3A" w:rsidRDefault="00B3264C" w:rsidP="003568C2">
            <w:pPr>
              <w:numPr>
                <w:ilvl w:val="0"/>
                <w:numId w:val="22"/>
              </w:numPr>
              <w:jc w:val="both"/>
              <w:rPr>
                <w:bCs/>
                <w:color w:val="0D0D0D"/>
                <w:sz w:val="24"/>
                <w:szCs w:val="24"/>
              </w:rPr>
            </w:pPr>
            <w:r w:rsidRPr="00522B3A">
              <w:rPr>
                <w:b/>
                <w:color w:val="0D0D0D"/>
                <w:sz w:val="24"/>
                <w:szCs w:val="24"/>
              </w:rPr>
              <w:t>lipsa programelor strategice privind achizițiile</w:t>
            </w:r>
            <w:r w:rsidRPr="00522B3A">
              <w:rPr>
                <w:color w:val="0D0D0D"/>
                <w:sz w:val="24"/>
                <w:szCs w:val="24"/>
              </w:rPr>
              <w:t xml:space="preserve"> de bunuri culturale</w:t>
            </w:r>
            <w:r w:rsidR="003568C2" w:rsidRPr="00522B3A">
              <w:rPr>
                <w:color w:val="0D0D0D"/>
                <w:sz w:val="24"/>
                <w:szCs w:val="24"/>
              </w:rPr>
              <w:t xml:space="preserve"> și insuficienta reglementare a </w:t>
            </w:r>
            <w:r w:rsidRPr="00522B3A">
              <w:rPr>
                <w:color w:val="0D0D0D"/>
                <w:sz w:val="24"/>
                <w:szCs w:val="24"/>
              </w:rPr>
              <w:t>exercit</w:t>
            </w:r>
            <w:r w:rsidR="003568C2" w:rsidRPr="00522B3A">
              <w:rPr>
                <w:color w:val="0D0D0D"/>
                <w:sz w:val="24"/>
                <w:szCs w:val="24"/>
              </w:rPr>
              <w:t>ării</w:t>
            </w:r>
            <w:r w:rsidRPr="00522B3A">
              <w:rPr>
                <w:color w:val="0D0D0D"/>
                <w:sz w:val="24"/>
                <w:szCs w:val="24"/>
              </w:rPr>
              <w:t xml:space="preserve"> dreptului de preempțiune al statului</w:t>
            </w:r>
            <w:r w:rsidR="003568C2" w:rsidRPr="00522B3A">
              <w:rPr>
                <w:color w:val="0D0D0D"/>
                <w:sz w:val="24"/>
                <w:szCs w:val="24"/>
              </w:rPr>
              <w:t xml:space="preserve"> la</w:t>
            </w:r>
            <w:r w:rsidRPr="00522B3A">
              <w:rPr>
                <w:color w:val="0D0D0D"/>
                <w:sz w:val="24"/>
                <w:szCs w:val="24"/>
              </w:rPr>
              <w:t xml:space="preserve"> vânzarea publică a bunurilor culturale</w:t>
            </w:r>
            <w:r w:rsidR="001860F7">
              <w:rPr>
                <w:color w:val="0D0D0D"/>
                <w:sz w:val="24"/>
                <w:szCs w:val="24"/>
              </w:rPr>
              <w:t>,</w:t>
            </w:r>
            <w:r w:rsidR="003568C2" w:rsidRPr="00522B3A">
              <w:rPr>
                <w:color w:val="0D0D0D"/>
                <w:sz w:val="24"/>
                <w:szCs w:val="24"/>
              </w:rPr>
              <w:t xml:space="preserve"> care a condus la blocaje în realizarea unor achiziții și, de asemenea, la o încărcătură administrativă semnificativă care, la rândul ei, a generat întârzieri și prejudicii pentru cetățeni;</w:t>
            </w:r>
          </w:p>
          <w:p w:rsidR="00236B1C" w:rsidRPr="00522B3A" w:rsidRDefault="00CE0302" w:rsidP="003568C2">
            <w:pPr>
              <w:numPr>
                <w:ilvl w:val="0"/>
                <w:numId w:val="22"/>
              </w:numPr>
              <w:jc w:val="both"/>
              <w:rPr>
                <w:bCs/>
                <w:color w:val="0D0D0D"/>
                <w:sz w:val="24"/>
                <w:szCs w:val="24"/>
              </w:rPr>
            </w:pPr>
            <w:r>
              <w:rPr>
                <w:b/>
                <w:color w:val="0D0D0D"/>
                <w:sz w:val="24"/>
                <w:szCs w:val="24"/>
              </w:rPr>
              <w:t>surse financiare insuficiente și un</w:t>
            </w:r>
            <w:r w:rsidR="00236B1C" w:rsidRPr="00522B3A">
              <w:rPr>
                <w:b/>
                <w:color w:val="0D0D0D"/>
                <w:sz w:val="24"/>
                <w:szCs w:val="24"/>
              </w:rPr>
              <w:t xml:space="preserve"> caracter permanent</w:t>
            </w:r>
            <w:r>
              <w:rPr>
                <w:b/>
                <w:color w:val="0D0D0D"/>
                <w:sz w:val="24"/>
                <w:szCs w:val="24"/>
              </w:rPr>
              <w:t xml:space="preserve"> al lipsei fondurilor necesare</w:t>
            </w:r>
            <w:r w:rsidR="00236B1C" w:rsidRPr="00522B3A">
              <w:rPr>
                <w:b/>
                <w:color w:val="0D0D0D"/>
                <w:sz w:val="24"/>
                <w:szCs w:val="24"/>
              </w:rPr>
              <w:t xml:space="preserve"> pentru finanțarea activităților specifice </w:t>
            </w:r>
            <w:r w:rsidR="00236B1C" w:rsidRPr="00522B3A">
              <w:rPr>
                <w:bCs/>
                <w:color w:val="0D0D0D"/>
                <w:sz w:val="24"/>
                <w:szCs w:val="24"/>
              </w:rPr>
              <w:t>de protejare a patrimoniului cultural;</w:t>
            </w:r>
          </w:p>
          <w:p w:rsidR="003568C2" w:rsidRPr="00522B3A" w:rsidRDefault="003568C2" w:rsidP="003568C2">
            <w:pPr>
              <w:numPr>
                <w:ilvl w:val="0"/>
                <w:numId w:val="22"/>
              </w:numPr>
              <w:jc w:val="both"/>
              <w:rPr>
                <w:bCs/>
                <w:color w:val="0D0D0D"/>
                <w:sz w:val="24"/>
                <w:szCs w:val="24"/>
              </w:rPr>
            </w:pPr>
            <w:r w:rsidRPr="00522B3A">
              <w:rPr>
                <w:b/>
                <w:color w:val="0D0D0D"/>
                <w:sz w:val="24"/>
                <w:szCs w:val="24"/>
              </w:rPr>
              <w:t>nerealizarea evidenței centralizate</w:t>
            </w:r>
            <w:r w:rsidRPr="00522B3A">
              <w:rPr>
                <w:bCs/>
                <w:color w:val="0D0D0D"/>
                <w:sz w:val="24"/>
                <w:szCs w:val="24"/>
              </w:rPr>
              <w:t>, la nivel național, a bunurilor din patrimoniul cultural național,</w:t>
            </w:r>
            <w:r w:rsidR="001860F7">
              <w:rPr>
                <w:bCs/>
                <w:color w:val="0D0D0D"/>
                <w:sz w:val="24"/>
                <w:szCs w:val="24"/>
              </w:rPr>
              <w:t xml:space="preserve"> a celor</w:t>
            </w:r>
            <w:r w:rsidR="003C32DC" w:rsidRPr="00522B3A">
              <w:rPr>
                <w:bCs/>
                <w:color w:val="0D0D0D"/>
                <w:sz w:val="24"/>
                <w:szCs w:val="24"/>
              </w:rPr>
              <w:t xml:space="preserve"> aflate în</w:t>
            </w:r>
            <w:r w:rsidRPr="00522B3A">
              <w:rPr>
                <w:bCs/>
                <w:color w:val="0D0D0D"/>
                <w:sz w:val="24"/>
                <w:szCs w:val="24"/>
              </w:rPr>
              <w:t xml:space="preserve"> proprietate publică,</w:t>
            </w:r>
            <w:r w:rsidR="003C32DC" w:rsidRPr="00522B3A">
              <w:rPr>
                <w:bCs/>
                <w:color w:val="0D0D0D"/>
                <w:sz w:val="24"/>
                <w:szCs w:val="24"/>
              </w:rPr>
              <w:t xml:space="preserve"> dar și</w:t>
            </w:r>
            <w:r w:rsidR="001860F7">
              <w:rPr>
                <w:bCs/>
                <w:color w:val="0D0D0D"/>
                <w:sz w:val="24"/>
                <w:szCs w:val="24"/>
              </w:rPr>
              <w:t xml:space="preserve"> a celor</w:t>
            </w:r>
            <w:r w:rsidR="003C32DC" w:rsidRPr="00522B3A">
              <w:rPr>
                <w:bCs/>
                <w:color w:val="0D0D0D"/>
                <w:sz w:val="24"/>
                <w:szCs w:val="24"/>
              </w:rPr>
              <w:t xml:space="preserve"> aflate în proprietate privată;</w:t>
            </w:r>
          </w:p>
          <w:p w:rsidR="0023504A" w:rsidRDefault="0023504A" w:rsidP="003568C2">
            <w:pPr>
              <w:numPr>
                <w:ilvl w:val="0"/>
                <w:numId w:val="22"/>
              </w:numPr>
              <w:jc w:val="both"/>
              <w:rPr>
                <w:bCs/>
                <w:color w:val="0D0D0D"/>
                <w:sz w:val="24"/>
                <w:szCs w:val="24"/>
              </w:rPr>
            </w:pPr>
            <w:r w:rsidRPr="00522B3A">
              <w:rPr>
                <w:b/>
                <w:color w:val="0D0D0D"/>
                <w:sz w:val="24"/>
                <w:szCs w:val="24"/>
              </w:rPr>
              <w:t xml:space="preserve">ineficiența sistemului de avizare </w:t>
            </w:r>
            <w:r w:rsidRPr="00522B3A">
              <w:rPr>
                <w:bCs/>
                <w:color w:val="0D0D0D"/>
                <w:sz w:val="24"/>
                <w:szCs w:val="24"/>
              </w:rPr>
              <w:t>a intervențiilor asupra patrimoniului construit;</w:t>
            </w:r>
          </w:p>
          <w:p w:rsidR="00CE0302" w:rsidRPr="00CE0302" w:rsidRDefault="00CE0302" w:rsidP="00CE0302">
            <w:pPr>
              <w:numPr>
                <w:ilvl w:val="0"/>
                <w:numId w:val="22"/>
              </w:numPr>
              <w:jc w:val="both"/>
              <w:rPr>
                <w:bCs/>
                <w:color w:val="0D0D0D"/>
                <w:sz w:val="24"/>
                <w:szCs w:val="24"/>
              </w:rPr>
            </w:pPr>
            <w:r w:rsidRPr="00522B3A">
              <w:rPr>
                <w:bCs/>
                <w:color w:val="0D0D0D"/>
                <w:sz w:val="24"/>
                <w:szCs w:val="24"/>
              </w:rPr>
              <w:t xml:space="preserve">insuficiența sau imprecizia prevederilor actuale referitoare la </w:t>
            </w:r>
            <w:r w:rsidRPr="00522B3A">
              <w:rPr>
                <w:b/>
                <w:color w:val="0D0D0D"/>
                <w:sz w:val="24"/>
                <w:szCs w:val="24"/>
              </w:rPr>
              <w:t>regimul de proprietate publică</w:t>
            </w:r>
            <w:r w:rsidRPr="00522B3A">
              <w:rPr>
                <w:color w:val="0D0D0D"/>
                <w:sz w:val="24"/>
                <w:szCs w:val="24"/>
              </w:rPr>
              <w:t xml:space="preserve"> al bunurilor arheologice, al descoperirilor întâmplătoare, al arhivelor publice, al bunurilor culturale mobile și imobile aflate în proprietatea statului și autorităților administrativ-teritoriale, acest regim fiind necesar a fi reglementat distinct printr-o nouă reglementare; în aceeași arie se încadrează și incongruențele dintre regimul de subordonare a instituțiilor publice muzeale, regimul de proprietate asupra colecțiilor acestora și clasificarea primită potrivit Legii muzeelor și colecțiilor publice; </w:t>
            </w:r>
          </w:p>
          <w:p w:rsidR="003C32DC" w:rsidRPr="00522B3A" w:rsidRDefault="003C32DC" w:rsidP="003568C2">
            <w:pPr>
              <w:numPr>
                <w:ilvl w:val="0"/>
                <w:numId w:val="22"/>
              </w:numPr>
              <w:jc w:val="both"/>
              <w:rPr>
                <w:bCs/>
                <w:color w:val="0D0D0D"/>
                <w:sz w:val="24"/>
                <w:szCs w:val="24"/>
              </w:rPr>
            </w:pPr>
            <w:r w:rsidRPr="00522B3A">
              <w:rPr>
                <w:bCs/>
                <w:color w:val="0D0D0D"/>
                <w:sz w:val="24"/>
                <w:szCs w:val="24"/>
              </w:rPr>
              <w:t>deficiențele ale actualului s</w:t>
            </w:r>
            <w:r w:rsidRPr="00522B3A">
              <w:rPr>
                <w:b/>
                <w:color w:val="0D0D0D"/>
                <w:sz w:val="24"/>
                <w:szCs w:val="24"/>
              </w:rPr>
              <w:t>istem de clasare a bunurilor culturale mobile</w:t>
            </w:r>
            <w:r w:rsidRPr="00522B3A">
              <w:rPr>
                <w:bCs/>
                <w:color w:val="0D0D0D"/>
                <w:sz w:val="24"/>
                <w:szCs w:val="24"/>
              </w:rPr>
              <w:t xml:space="preserve"> ce a</w:t>
            </w:r>
            <w:r w:rsidR="00420766" w:rsidRPr="00522B3A">
              <w:rPr>
                <w:bCs/>
                <w:color w:val="0D0D0D"/>
                <w:sz w:val="24"/>
                <w:szCs w:val="24"/>
              </w:rPr>
              <w:t>u</w:t>
            </w:r>
            <w:r w:rsidRPr="00522B3A">
              <w:rPr>
                <w:bCs/>
                <w:color w:val="0D0D0D"/>
                <w:sz w:val="24"/>
                <w:szCs w:val="24"/>
              </w:rPr>
              <w:t xml:space="preserve"> condus la instituir</w:t>
            </w:r>
            <w:r w:rsidR="001860F7">
              <w:rPr>
                <w:bCs/>
                <w:color w:val="0D0D0D"/>
                <w:sz w:val="24"/>
                <w:szCs w:val="24"/>
              </w:rPr>
              <w:t>e</w:t>
            </w:r>
            <w:r w:rsidRPr="00522B3A">
              <w:rPr>
                <w:bCs/>
                <w:color w:val="0D0D0D"/>
                <w:sz w:val="24"/>
                <w:szCs w:val="24"/>
              </w:rPr>
              <w:t xml:space="preserve">a unui regim de protecție asupra a doar  </w:t>
            </w:r>
            <w:r w:rsidR="00420766" w:rsidRPr="00522B3A">
              <w:rPr>
                <w:bCs/>
                <w:color w:val="0D0D0D"/>
                <w:sz w:val="24"/>
                <w:szCs w:val="24"/>
              </w:rPr>
              <w:t xml:space="preserve">aprox. </w:t>
            </w:r>
            <w:r w:rsidR="00CE0302" w:rsidRPr="00CE0302">
              <w:rPr>
                <w:bCs/>
                <w:color w:val="0D0D0D"/>
                <w:sz w:val="24"/>
                <w:szCs w:val="24"/>
              </w:rPr>
              <w:t>71</w:t>
            </w:r>
            <w:r w:rsidR="00CE0302">
              <w:rPr>
                <w:bCs/>
                <w:color w:val="0D0D0D"/>
                <w:sz w:val="24"/>
                <w:szCs w:val="24"/>
              </w:rPr>
              <w:t>.000</w:t>
            </w:r>
            <w:r w:rsidRPr="00522B3A">
              <w:rPr>
                <w:bCs/>
                <w:color w:val="0D0D0D"/>
                <w:sz w:val="24"/>
                <w:szCs w:val="24"/>
              </w:rPr>
              <w:t xml:space="preserve"> de bunuri (date corespunzătoare lunii </w:t>
            </w:r>
            <w:r w:rsidR="00CE0302">
              <w:rPr>
                <w:bCs/>
                <w:color w:val="0D0D0D"/>
                <w:sz w:val="24"/>
                <w:szCs w:val="24"/>
              </w:rPr>
              <w:t>ianuarie</w:t>
            </w:r>
            <w:r w:rsidRPr="00522B3A">
              <w:rPr>
                <w:bCs/>
                <w:color w:val="0D0D0D"/>
                <w:sz w:val="24"/>
                <w:szCs w:val="24"/>
              </w:rPr>
              <w:t xml:space="preserve"> 202</w:t>
            </w:r>
            <w:r w:rsidR="00CE0302">
              <w:rPr>
                <w:bCs/>
                <w:color w:val="0D0D0D"/>
                <w:sz w:val="24"/>
                <w:szCs w:val="24"/>
              </w:rPr>
              <w:t>1</w:t>
            </w:r>
            <w:r w:rsidRPr="00522B3A">
              <w:rPr>
                <w:bCs/>
                <w:color w:val="0D0D0D"/>
                <w:sz w:val="24"/>
                <w:szCs w:val="24"/>
              </w:rPr>
              <w:t>), în condițiile în care doar în instituțiile publice de profil sunt înregistrate</w:t>
            </w:r>
            <w:r w:rsidR="00835C5E" w:rsidRPr="00522B3A">
              <w:rPr>
                <w:bCs/>
                <w:color w:val="0D0D0D"/>
                <w:sz w:val="24"/>
                <w:szCs w:val="24"/>
              </w:rPr>
              <w:t xml:space="preserve"> peste 34</w:t>
            </w:r>
            <w:r w:rsidR="00CE0302">
              <w:rPr>
                <w:bCs/>
                <w:color w:val="0D0D0D"/>
                <w:sz w:val="24"/>
                <w:szCs w:val="24"/>
              </w:rPr>
              <w:t>.</w:t>
            </w:r>
            <w:r w:rsidR="00835C5E" w:rsidRPr="00522B3A">
              <w:rPr>
                <w:bCs/>
                <w:color w:val="0D0D0D"/>
                <w:sz w:val="24"/>
                <w:szCs w:val="24"/>
              </w:rPr>
              <w:t>000</w:t>
            </w:r>
            <w:r w:rsidR="00CE0302">
              <w:rPr>
                <w:bCs/>
                <w:color w:val="0D0D0D"/>
                <w:sz w:val="24"/>
                <w:szCs w:val="24"/>
              </w:rPr>
              <w:t>.</w:t>
            </w:r>
            <w:r w:rsidR="00835C5E" w:rsidRPr="00522B3A">
              <w:rPr>
                <w:bCs/>
                <w:color w:val="0D0D0D"/>
                <w:sz w:val="24"/>
                <w:szCs w:val="24"/>
              </w:rPr>
              <w:t>000 de bunuri</w:t>
            </w:r>
            <w:r w:rsidR="00420766" w:rsidRPr="00522B3A">
              <w:rPr>
                <w:bCs/>
                <w:color w:val="0D0D0D"/>
                <w:sz w:val="24"/>
                <w:szCs w:val="24"/>
              </w:rPr>
              <w:t xml:space="preserve"> (date corespunzătoare anului 2018, publicate de Institutul Național de Statistică)</w:t>
            </w:r>
            <w:r w:rsidR="00EE5209" w:rsidRPr="00522B3A">
              <w:rPr>
                <w:bCs/>
                <w:color w:val="0D0D0D"/>
                <w:sz w:val="24"/>
                <w:szCs w:val="24"/>
              </w:rPr>
              <w:t xml:space="preserve"> și, totodată, au condus la blocaje administrative în structurile de specialitate ale Ministerului Culturii, grevând financiar și ca resurse umane și de timp deținătorii de bunuri culturale, în special instituțiile publice muzeale;</w:t>
            </w:r>
          </w:p>
          <w:p w:rsidR="00236B1C" w:rsidRPr="00522B3A" w:rsidRDefault="00236B1C" w:rsidP="003568C2">
            <w:pPr>
              <w:numPr>
                <w:ilvl w:val="0"/>
                <w:numId w:val="22"/>
              </w:numPr>
              <w:jc w:val="both"/>
              <w:rPr>
                <w:bCs/>
                <w:color w:val="0D0D0D"/>
                <w:sz w:val="24"/>
                <w:szCs w:val="24"/>
              </w:rPr>
            </w:pPr>
            <w:r w:rsidRPr="00CE0302">
              <w:rPr>
                <w:b/>
                <w:bCs/>
                <w:color w:val="0D0D0D"/>
                <w:sz w:val="24"/>
                <w:szCs w:val="24"/>
              </w:rPr>
              <w:t>i</w:t>
            </w:r>
            <w:r w:rsidRPr="00522B3A">
              <w:rPr>
                <w:b/>
                <w:color w:val="0D0D0D"/>
                <w:sz w:val="24"/>
                <w:szCs w:val="24"/>
              </w:rPr>
              <w:t>neficiența și precaritatea sistemului de monitorizare a circulației bunurilor culturale mobileși de combatere a traficului ilicit</w:t>
            </w:r>
            <w:r w:rsidRPr="00522B3A">
              <w:rPr>
                <w:bCs/>
                <w:color w:val="0D0D0D"/>
                <w:sz w:val="24"/>
                <w:szCs w:val="24"/>
              </w:rPr>
              <w:t xml:space="preserve"> de astfel de bunuri;</w:t>
            </w:r>
          </w:p>
          <w:p w:rsidR="00EE5209" w:rsidRPr="00522B3A" w:rsidRDefault="005F5646" w:rsidP="003568C2">
            <w:pPr>
              <w:numPr>
                <w:ilvl w:val="0"/>
                <w:numId w:val="22"/>
              </w:numPr>
              <w:jc w:val="both"/>
              <w:rPr>
                <w:bCs/>
                <w:color w:val="0D0D0D"/>
                <w:sz w:val="24"/>
                <w:szCs w:val="24"/>
              </w:rPr>
            </w:pPr>
            <w:r w:rsidRPr="00522B3A">
              <w:rPr>
                <w:bCs/>
                <w:color w:val="0D0D0D"/>
                <w:sz w:val="24"/>
                <w:szCs w:val="24"/>
              </w:rPr>
              <w:t>scădere</w:t>
            </w:r>
            <w:r w:rsidR="00135C09" w:rsidRPr="00522B3A">
              <w:rPr>
                <w:bCs/>
                <w:color w:val="0D0D0D"/>
                <w:sz w:val="24"/>
                <w:szCs w:val="24"/>
              </w:rPr>
              <w:t>a</w:t>
            </w:r>
            <w:r w:rsidRPr="00522B3A">
              <w:rPr>
                <w:bCs/>
                <w:color w:val="0D0D0D"/>
                <w:sz w:val="24"/>
                <w:szCs w:val="24"/>
              </w:rPr>
              <w:t xml:space="preserve"> alarmantă a măsurilor și bunelor practici de</w:t>
            </w:r>
            <w:r w:rsidRPr="00522B3A">
              <w:rPr>
                <w:b/>
                <w:color w:val="0D0D0D"/>
                <w:sz w:val="24"/>
                <w:szCs w:val="24"/>
              </w:rPr>
              <w:t xml:space="preserve"> conservare preventivă</w:t>
            </w:r>
            <w:r w:rsidRPr="00522B3A">
              <w:rPr>
                <w:bCs/>
                <w:color w:val="0D0D0D"/>
                <w:sz w:val="24"/>
                <w:szCs w:val="24"/>
              </w:rPr>
              <w:t xml:space="preserve"> a patrimoniului</w:t>
            </w:r>
            <w:r w:rsidR="00135C09" w:rsidRPr="00522B3A">
              <w:rPr>
                <w:bCs/>
                <w:color w:val="0D0D0D"/>
                <w:sz w:val="24"/>
                <w:szCs w:val="24"/>
              </w:rPr>
              <w:t>, în activitatea instituțiilor muzeale</w:t>
            </w:r>
            <w:r w:rsidRPr="00522B3A">
              <w:rPr>
                <w:bCs/>
                <w:color w:val="0D0D0D"/>
                <w:sz w:val="24"/>
                <w:szCs w:val="24"/>
              </w:rPr>
              <w:t xml:space="preserve">, corelată cu lipsa personalului de specialitate, </w:t>
            </w:r>
            <w:r w:rsidRPr="00522B3A">
              <w:rPr>
                <w:b/>
                <w:color w:val="0D0D0D"/>
                <w:sz w:val="24"/>
                <w:szCs w:val="24"/>
              </w:rPr>
              <w:t>un număr redus de vizitatori</w:t>
            </w:r>
            <w:r w:rsidR="00135C09" w:rsidRPr="00522B3A">
              <w:rPr>
                <w:b/>
                <w:color w:val="0D0D0D"/>
                <w:sz w:val="24"/>
                <w:szCs w:val="24"/>
              </w:rPr>
              <w:t xml:space="preserve"> ai muzeelor</w:t>
            </w:r>
            <w:r w:rsidRPr="00522B3A">
              <w:rPr>
                <w:bCs/>
                <w:color w:val="0D0D0D"/>
                <w:sz w:val="24"/>
                <w:szCs w:val="24"/>
              </w:rPr>
              <w:t xml:space="preserve">, în raport cu </w:t>
            </w:r>
            <w:r w:rsidR="00135C09" w:rsidRPr="00522B3A">
              <w:rPr>
                <w:bCs/>
                <w:color w:val="0D0D0D"/>
                <w:sz w:val="24"/>
                <w:szCs w:val="24"/>
              </w:rPr>
              <w:t>practicile de succes europene, un număr redus de acțiuni de anvergură națională și internațională și o instabilitate cu efecte negative în conducerea instituțiilor publice muzeale;</w:t>
            </w:r>
          </w:p>
          <w:p w:rsidR="003F2081" w:rsidRPr="00522B3A" w:rsidRDefault="003F2081" w:rsidP="003568C2">
            <w:pPr>
              <w:numPr>
                <w:ilvl w:val="0"/>
                <w:numId w:val="22"/>
              </w:numPr>
              <w:jc w:val="both"/>
              <w:rPr>
                <w:bCs/>
                <w:color w:val="0D0D0D"/>
                <w:sz w:val="24"/>
                <w:szCs w:val="24"/>
              </w:rPr>
            </w:pPr>
            <w:r w:rsidRPr="00522B3A">
              <w:rPr>
                <w:bCs/>
                <w:color w:val="0D0D0D"/>
                <w:sz w:val="24"/>
                <w:szCs w:val="24"/>
              </w:rPr>
              <w:t xml:space="preserve">absența unor strategii și programe naționale dedicate sectorului muzeal, </w:t>
            </w:r>
            <w:r w:rsidR="00D15AB3" w:rsidRPr="00522B3A">
              <w:rPr>
                <w:bCs/>
                <w:color w:val="0D0D0D"/>
                <w:sz w:val="24"/>
                <w:szCs w:val="24"/>
              </w:rPr>
              <w:t>cu consecința unei nesemnificative valorificări economice, culturale și sociale a acestei importante resurse din patrimoniul cultural național;</w:t>
            </w:r>
          </w:p>
          <w:p w:rsidR="00135C09" w:rsidRPr="00522B3A" w:rsidRDefault="00135C09" w:rsidP="003568C2">
            <w:pPr>
              <w:numPr>
                <w:ilvl w:val="0"/>
                <w:numId w:val="22"/>
              </w:numPr>
              <w:jc w:val="both"/>
              <w:rPr>
                <w:bCs/>
                <w:color w:val="0D0D0D"/>
                <w:sz w:val="24"/>
                <w:szCs w:val="24"/>
              </w:rPr>
            </w:pPr>
            <w:r w:rsidRPr="00522B3A">
              <w:rPr>
                <w:bCs/>
                <w:color w:val="0D0D0D"/>
                <w:sz w:val="24"/>
                <w:szCs w:val="24"/>
              </w:rPr>
              <w:t>precaritatea modalității de acreditare și atestare a specialiștilor în domeniul patrimoniului cultural, de către Ministerul Culturii, neconforme cu reglementările europene privind calificările profesionale;</w:t>
            </w:r>
          </w:p>
          <w:p w:rsidR="00D36919" w:rsidRPr="00522B3A" w:rsidRDefault="00D36919" w:rsidP="003568C2">
            <w:pPr>
              <w:numPr>
                <w:ilvl w:val="0"/>
                <w:numId w:val="22"/>
              </w:numPr>
              <w:jc w:val="both"/>
              <w:rPr>
                <w:bCs/>
                <w:color w:val="0D0D0D"/>
                <w:sz w:val="24"/>
                <w:szCs w:val="24"/>
              </w:rPr>
            </w:pPr>
            <w:r w:rsidRPr="00522B3A">
              <w:rPr>
                <w:b/>
                <w:color w:val="0D0D0D"/>
                <w:sz w:val="24"/>
                <w:szCs w:val="24"/>
              </w:rPr>
              <w:t xml:space="preserve">lipsa programelor de punere în valoare a patrimoniului cultural imaterial </w:t>
            </w:r>
            <w:r w:rsidRPr="00522B3A">
              <w:rPr>
                <w:bCs/>
                <w:color w:val="0D0D0D"/>
                <w:sz w:val="24"/>
                <w:szCs w:val="24"/>
              </w:rPr>
              <w:lastRenderedPageBreak/>
              <w:t xml:space="preserve">și a oportunităților de </w:t>
            </w:r>
            <w:r w:rsidR="0023504A" w:rsidRPr="00522B3A">
              <w:rPr>
                <w:bCs/>
                <w:color w:val="0D0D0D"/>
                <w:sz w:val="24"/>
                <w:szCs w:val="24"/>
              </w:rPr>
              <w:t>dezvoltare economică prin valorificarea resurselor culturale tradiționale;</w:t>
            </w:r>
          </w:p>
          <w:p w:rsidR="00B3264C" w:rsidRPr="00522B3A" w:rsidRDefault="0023504A" w:rsidP="00D15AB3">
            <w:pPr>
              <w:numPr>
                <w:ilvl w:val="0"/>
                <w:numId w:val="22"/>
              </w:numPr>
              <w:jc w:val="both"/>
              <w:rPr>
                <w:bCs/>
                <w:color w:val="0D0D0D"/>
                <w:sz w:val="24"/>
                <w:szCs w:val="24"/>
              </w:rPr>
            </w:pPr>
            <w:r w:rsidRPr="00522B3A">
              <w:rPr>
                <w:b/>
                <w:color w:val="0D0D0D"/>
                <w:sz w:val="24"/>
                <w:szCs w:val="24"/>
              </w:rPr>
              <w:t xml:space="preserve">inadvertențele juridice în emiterea de acte administrative </w:t>
            </w:r>
            <w:r w:rsidRPr="00522B3A">
              <w:rPr>
                <w:bCs/>
                <w:color w:val="0D0D0D"/>
                <w:sz w:val="24"/>
                <w:szCs w:val="24"/>
              </w:rPr>
              <w:t>prin intermediul unor organisme științifice consultative</w:t>
            </w:r>
            <w:r w:rsidR="00193E51" w:rsidRPr="00522B3A">
              <w:rPr>
                <w:bCs/>
                <w:color w:val="0D0D0D"/>
                <w:sz w:val="24"/>
                <w:szCs w:val="24"/>
              </w:rPr>
              <w:t xml:space="preserve"> neîncadrate în structura organizatorică a autorității publice de specialitate</w:t>
            </w:r>
            <w:r w:rsidR="00D15AB3" w:rsidRPr="00522B3A">
              <w:rPr>
                <w:bCs/>
                <w:color w:val="0D0D0D"/>
                <w:sz w:val="24"/>
                <w:szCs w:val="24"/>
              </w:rPr>
              <w:t>.</w:t>
            </w:r>
          </w:p>
        </w:tc>
      </w:tr>
      <w:tr w:rsidR="00EC37D9" w:rsidRPr="00522B3A" w:rsidTr="006F182A">
        <w:trPr>
          <w:tblCellSpacing w:w="0" w:type="dxa"/>
        </w:trPr>
        <w:tc>
          <w:tcPr>
            <w:tcW w:w="2531" w:type="dxa"/>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lastRenderedPageBreak/>
              <w:t>2. Schimbări preconizate</w:t>
            </w:r>
          </w:p>
        </w:tc>
        <w:tc>
          <w:tcPr>
            <w:tcW w:w="8527" w:type="dxa"/>
            <w:gridSpan w:val="9"/>
            <w:tcBorders>
              <w:top w:val="outset" w:sz="6" w:space="0" w:color="auto"/>
              <w:left w:val="outset" w:sz="6" w:space="0" w:color="auto"/>
              <w:bottom w:val="outset" w:sz="6" w:space="0" w:color="auto"/>
              <w:right w:val="outset" w:sz="6" w:space="0" w:color="auto"/>
            </w:tcBorders>
          </w:tcPr>
          <w:p w:rsidR="00AF5F3F" w:rsidRPr="00522B3A" w:rsidRDefault="00AF5F3F" w:rsidP="005A17F1">
            <w:pPr>
              <w:pStyle w:val="NormalWeb"/>
              <w:spacing w:before="0" w:beforeAutospacing="0" w:after="0" w:afterAutospacing="0"/>
              <w:ind w:firstLine="720"/>
              <w:jc w:val="both"/>
              <w:rPr>
                <w:color w:val="0D0D0D"/>
              </w:rPr>
            </w:pPr>
            <w:r w:rsidRPr="00522B3A">
              <w:rPr>
                <w:color w:val="0D0D0D"/>
              </w:rPr>
              <w:t>Scopul urmărit prin elaborarea prezentului cadrul normativ a fost acela de a crea un cadru legal general unitar, aplicabil patrimoniului cultural în integralitatea sa, urmărind clarificarea, simplificarea, transparentizarea și creșterea gradului de accesibilitate a procedurilor și mecanismelor care guvernează activitățile de protejare și de punere în valoare a patrimoniului cultural, precum și corelarea cu realitățile și evoluțiile din domeniu şi cu dinamica societăţii.</w:t>
            </w:r>
          </w:p>
          <w:p w:rsidR="0059398F" w:rsidRPr="00522B3A" w:rsidRDefault="00C51AB6" w:rsidP="005A17F1">
            <w:pPr>
              <w:jc w:val="both"/>
              <w:rPr>
                <w:color w:val="0D0D0D"/>
                <w:sz w:val="24"/>
                <w:szCs w:val="24"/>
              </w:rPr>
            </w:pPr>
            <w:r w:rsidRPr="00522B3A">
              <w:rPr>
                <w:color w:val="0D0D0D"/>
                <w:sz w:val="24"/>
                <w:szCs w:val="24"/>
              </w:rPr>
              <w:t>Proiectul</w:t>
            </w:r>
            <w:r w:rsidR="0059398F" w:rsidRPr="00522B3A">
              <w:rPr>
                <w:color w:val="0D0D0D"/>
                <w:sz w:val="24"/>
                <w:szCs w:val="24"/>
              </w:rPr>
              <w:t xml:space="preserve"> de codificare a legislaţiei patrimoniului cultural vizează prioritar:</w:t>
            </w:r>
          </w:p>
          <w:p w:rsidR="0059398F" w:rsidRPr="00522B3A" w:rsidRDefault="0059398F" w:rsidP="005A17F1">
            <w:pPr>
              <w:jc w:val="both"/>
              <w:rPr>
                <w:color w:val="0D0D0D"/>
                <w:sz w:val="24"/>
                <w:szCs w:val="24"/>
              </w:rPr>
            </w:pPr>
            <w:r w:rsidRPr="00522B3A">
              <w:rPr>
                <w:color w:val="0D0D0D"/>
                <w:sz w:val="24"/>
                <w:szCs w:val="24"/>
              </w:rPr>
              <w:t>a)</w:t>
            </w:r>
            <w:r w:rsidR="00C51AB6" w:rsidRPr="00522B3A">
              <w:rPr>
                <w:color w:val="0D0D0D"/>
                <w:sz w:val="24"/>
                <w:szCs w:val="24"/>
              </w:rPr>
              <w:t>îmbunătățirea modalităților de definire a</w:t>
            </w:r>
            <w:r w:rsidRPr="00522B3A">
              <w:rPr>
                <w:color w:val="0D0D0D"/>
                <w:sz w:val="24"/>
                <w:szCs w:val="24"/>
              </w:rPr>
              <w:t xml:space="preserve"> patrimoniului </w:t>
            </w:r>
            <w:r w:rsidR="00C51AB6" w:rsidRPr="00522B3A">
              <w:rPr>
                <w:color w:val="0D0D0D"/>
                <w:sz w:val="24"/>
                <w:szCs w:val="24"/>
              </w:rPr>
              <w:t xml:space="preserve">cultural </w:t>
            </w:r>
            <w:r w:rsidRPr="00522B3A">
              <w:rPr>
                <w:color w:val="0D0D0D"/>
                <w:sz w:val="24"/>
                <w:szCs w:val="24"/>
              </w:rPr>
              <w:t xml:space="preserve">şi </w:t>
            </w:r>
            <w:r w:rsidR="00C51AB6" w:rsidRPr="00522B3A">
              <w:rPr>
                <w:color w:val="0D0D0D"/>
                <w:sz w:val="24"/>
                <w:szCs w:val="24"/>
              </w:rPr>
              <w:t>a regimului legal de protejare a sa;</w:t>
            </w:r>
          </w:p>
          <w:p w:rsidR="0059398F" w:rsidRPr="00522B3A" w:rsidRDefault="0059398F" w:rsidP="005A17F1">
            <w:pPr>
              <w:jc w:val="both"/>
              <w:rPr>
                <w:color w:val="0D0D0D"/>
                <w:sz w:val="24"/>
                <w:szCs w:val="24"/>
              </w:rPr>
            </w:pPr>
            <w:r w:rsidRPr="00522B3A">
              <w:rPr>
                <w:color w:val="0D0D0D"/>
                <w:sz w:val="24"/>
                <w:szCs w:val="24"/>
              </w:rPr>
              <w:t xml:space="preserve">b)simplificarea </w:t>
            </w:r>
            <w:r w:rsidR="00C51AB6" w:rsidRPr="00522B3A">
              <w:rPr>
                <w:color w:val="0D0D0D"/>
                <w:sz w:val="24"/>
                <w:szCs w:val="24"/>
              </w:rPr>
              <w:t>și eficientizarea procedurilor specifice</w:t>
            </w:r>
            <w:r w:rsidRPr="00522B3A">
              <w:rPr>
                <w:color w:val="0D0D0D"/>
                <w:sz w:val="24"/>
                <w:szCs w:val="24"/>
              </w:rPr>
              <w:t xml:space="preserve"> de protejare a patrimoniului cultural;</w:t>
            </w:r>
          </w:p>
          <w:p w:rsidR="0059398F" w:rsidRPr="00522B3A" w:rsidRDefault="0059398F" w:rsidP="005A17F1">
            <w:pPr>
              <w:jc w:val="both"/>
              <w:rPr>
                <w:color w:val="0D0D0D"/>
                <w:sz w:val="24"/>
                <w:szCs w:val="24"/>
              </w:rPr>
            </w:pPr>
            <w:r w:rsidRPr="00522B3A">
              <w:rPr>
                <w:color w:val="0D0D0D"/>
                <w:sz w:val="24"/>
                <w:szCs w:val="24"/>
              </w:rPr>
              <w:t>c)</w:t>
            </w:r>
            <w:r w:rsidR="00C51AB6" w:rsidRPr="00522B3A">
              <w:rPr>
                <w:color w:val="0D0D0D"/>
                <w:sz w:val="24"/>
                <w:szCs w:val="24"/>
              </w:rPr>
              <w:t>întărirea capacității administrative și a instrumentelor legale la dispoziția autorităților și instituțiilor publice cu atribuții în protejarea patrimoniului cultural</w:t>
            </w:r>
            <w:r w:rsidRPr="00522B3A">
              <w:rPr>
                <w:color w:val="0D0D0D"/>
                <w:sz w:val="24"/>
                <w:szCs w:val="24"/>
              </w:rPr>
              <w:t>;</w:t>
            </w:r>
          </w:p>
          <w:p w:rsidR="00C51AB6" w:rsidRPr="00522B3A" w:rsidRDefault="00C51AB6" w:rsidP="005A17F1">
            <w:pPr>
              <w:jc w:val="both"/>
              <w:rPr>
                <w:color w:val="0D0D0D"/>
                <w:sz w:val="24"/>
                <w:szCs w:val="24"/>
              </w:rPr>
            </w:pPr>
            <w:r w:rsidRPr="00522B3A">
              <w:rPr>
                <w:color w:val="0D0D0D"/>
                <w:sz w:val="24"/>
                <w:szCs w:val="24"/>
              </w:rPr>
              <w:t>d)</w:t>
            </w:r>
            <w:r w:rsidR="008464C2" w:rsidRPr="00522B3A">
              <w:rPr>
                <w:color w:val="0D0D0D"/>
                <w:sz w:val="24"/>
                <w:szCs w:val="24"/>
              </w:rPr>
              <w:t xml:space="preserve"> introducerea de măsuri în sprijinul deținătorilor de bunuri din patrimoniul cultural național și al creatorilor și meșteșugarilor tradiționali cu activitate în domeniul patrimoniului cultural imaterial;</w:t>
            </w:r>
          </w:p>
          <w:p w:rsidR="0059398F" w:rsidRPr="00522B3A" w:rsidRDefault="00C51AB6" w:rsidP="005A17F1">
            <w:pPr>
              <w:jc w:val="both"/>
              <w:rPr>
                <w:color w:val="0D0D0D"/>
                <w:sz w:val="24"/>
                <w:szCs w:val="24"/>
              </w:rPr>
            </w:pPr>
            <w:r w:rsidRPr="00522B3A">
              <w:rPr>
                <w:color w:val="0D0D0D"/>
                <w:sz w:val="24"/>
                <w:szCs w:val="24"/>
              </w:rPr>
              <w:t>e</w:t>
            </w:r>
            <w:r w:rsidR="0059398F" w:rsidRPr="00522B3A">
              <w:rPr>
                <w:color w:val="0D0D0D"/>
                <w:sz w:val="24"/>
                <w:szCs w:val="24"/>
              </w:rPr>
              <w:t xml:space="preserve">)consacrarea unui set de </w:t>
            </w:r>
            <w:r w:rsidRPr="00522B3A">
              <w:rPr>
                <w:color w:val="0D0D0D"/>
                <w:sz w:val="24"/>
                <w:szCs w:val="24"/>
              </w:rPr>
              <w:t xml:space="preserve">principii care să fundamenteze </w:t>
            </w:r>
            <w:r w:rsidR="0059398F" w:rsidRPr="00522B3A">
              <w:rPr>
                <w:color w:val="0D0D0D"/>
                <w:sz w:val="24"/>
                <w:szCs w:val="24"/>
              </w:rPr>
              <w:t>politici</w:t>
            </w:r>
            <w:r w:rsidRPr="00522B3A">
              <w:rPr>
                <w:color w:val="0D0D0D"/>
                <w:sz w:val="24"/>
                <w:szCs w:val="24"/>
              </w:rPr>
              <w:t>le</w:t>
            </w:r>
            <w:r w:rsidR="0059398F" w:rsidRPr="00522B3A">
              <w:rPr>
                <w:color w:val="0D0D0D"/>
                <w:sz w:val="24"/>
                <w:szCs w:val="24"/>
              </w:rPr>
              <w:t xml:space="preserve"> publice din acest domeniu.</w:t>
            </w:r>
          </w:p>
          <w:p w:rsidR="00CD0E80" w:rsidRPr="00522B3A" w:rsidRDefault="00CD0E80" w:rsidP="005A17F1">
            <w:pPr>
              <w:jc w:val="both"/>
              <w:rPr>
                <w:color w:val="0D0D0D"/>
                <w:sz w:val="24"/>
                <w:szCs w:val="24"/>
              </w:rPr>
            </w:pPr>
          </w:p>
          <w:p w:rsidR="008464C2" w:rsidRPr="00522B3A" w:rsidRDefault="00D15AB3" w:rsidP="005A17F1">
            <w:pPr>
              <w:jc w:val="both"/>
              <w:rPr>
                <w:color w:val="0D0D0D"/>
                <w:sz w:val="24"/>
                <w:szCs w:val="24"/>
              </w:rPr>
            </w:pPr>
            <w:r w:rsidRPr="00522B3A">
              <w:rPr>
                <w:color w:val="0D0D0D"/>
                <w:sz w:val="24"/>
                <w:szCs w:val="24"/>
              </w:rPr>
              <w:t>De asemenea, proiectul a urmărit remedierea deficiențelor constatate în practică</w:t>
            </w:r>
            <w:r w:rsidR="00CD0E80" w:rsidRPr="00522B3A">
              <w:rPr>
                <w:color w:val="0D0D0D"/>
                <w:sz w:val="24"/>
                <w:szCs w:val="24"/>
              </w:rPr>
              <w:t>.</w:t>
            </w:r>
          </w:p>
          <w:p w:rsidR="00CD0E80" w:rsidRPr="00522B3A" w:rsidRDefault="00CD0E80" w:rsidP="005A17F1">
            <w:pPr>
              <w:jc w:val="both"/>
              <w:rPr>
                <w:color w:val="0D0D0D"/>
                <w:sz w:val="24"/>
                <w:szCs w:val="24"/>
              </w:rPr>
            </w:pPr>
          </w:p>
          <w:p w:rsidR="008464C2" w:rsidRPr="00522B3A" w:rsidRDefault="00F7391E" w:rsidP="005A17F1">
            <w:pPr>
              <w:jc w:val="both"/>
              <w:rPr>
                <w:color w:val="0D0D0D"/>
                <w:sz w:val="24"/>
                <w:szCs w:val="24"/>
              </w:rPr>
            </w:pPr>
            <w:r w:rsidRPr="00522B3A">
              <w:rPr>
                <w:color w:val="0D0D0D"/>
                <w:sz w:val="24"/>
                <w:szCs w:val="24"/>
              </w:rPr>
              <w:t>Proiectul Codului realizează o organizare piramidală a informației juridice, pornind de la enunţare</w:t>
            </w:r>
            <w:r w:rsidR="001860F7">
              <w:rPr>
                <w:color w:val="0D0D0D"/>
                <w:sz w:val="24"/>
                <w:szCs w:val="24"/>
              </w:rPr>
              <w:t>a</w:t>
            </w:r>
            <w:r w:rsidRPr="00522B3A">
              <w:rPr>
                <w:color w:val="0D0D0D"/>
                <w:sz w:val="24"/>
                <w:szCs w:val="24"/>
              </w:rPr>
              <w:t xml:space="preserve"> unor principii general aplicabile pract</w:t>
            </w:r>
            <w:r w:rsidR="001860F7">
              <w:rPr>
                <w:color w:val="0D0D0D"/>
                <w:sz w:val="24"/>
                <w:szCs w:val="24"/>
              </w:rPr>
              <w:t>icilor administrative în relaţie</w:t>
            </w:r>
            <w:r w:rsidRPr="00522B3A">
              <w:rPr>
                <w:color w:val="0D0D0D"/>
                <w:sz w:val="24"/>
                <w:szCs w:val="24"/>
              </w:rPr>
              <w:t xml:space="preserve"> cu patrimoniul, stabilind </w:t>
            </w:r>
            <w:r w:rsidR="008464C2" w:rsidRPr="00522B3A">
              <w:rPr>
                <w:color w:val="0D0D0D"/>
                <w:sz w:val="24"/>
                <w:szCs w:val="24"/>
              </w:rPr>
              <w:t>atât</w:t>
            </w:r>
            <w:r w:rsidRPr="00522B3A">
              <w:rPr>
                <w:color w:val="0D0D0D"/>
                <w:sz w:val="24"/>
                <w:szCs w:val="24"/>
              </w:rPr>
              <w:t xml:space="preserve"> reguli comune tuturor </w:t>
            </w:r>
            <w:r w:rsidR="001860F7">
              <w:rPr>
                <w:color w:val="0D0D0D"/>
                <w:sz w:val="24"/>
                <w:szCs w:val="24"/>
              </w:rPr>
              <w:t xml:space="preserve">categoriilor </w:t>
            </w:r>
            <w:r w:rsidRPr="00522B3A">
              <w:rPr>
                <w:color w:val="0D0D0D"/>
                <w:sz w:val="24"/>
                <w:szCs w:val="24"/>
              </w:rPr>
              <w:t>patrimoniului cultural naţional</w:t>
            </w:r>
            <w:r w:rsidR="008464C2" w:rsidRPr="00522B3A">
              <w:rPr>
                <w:color w:val="0D0D0D"/>
                <w:sz w:val="24"/>
                <w:szCs w:val="24"/>
              </w:rPr>
              <w:t>, cât și măsuri specifice fiecărei categorii în parte.</w:t>
            </w:r>
          </w:p>
          <w:p w:rsidR="008464C2" w:rsidRPr="00522B3A" w:rsidRDefault="008464C2" w:rsidP="005A17F1">
            <w:pPr>
              <w:jc w:val="both"/>
              <w:rPr>
                <w:color w:val="0D0D0D"/>
                <w:sz w:val="24"/>
                <w:szCs w:val="24"/>
              </w:rPr>
            </w:pPr>
          </w:p>
          <w:p w:rsidR="008464C2" w:rsidRPr="00522B3A" w:rsidRDefault="008464C2" w:rsidP="005A17F1">
            <w:pPr>
              <w:jc w:val="both"/>
              <w:rPr>
                <w:color w:val="0D0D0D"/>
                <w:sz w:val="24"/>
                <w:szCs w:val="24"/>
              </w:rPr>
            </w:pPr>
            <w:r w:rsidRPr="00522B3A">
              <w:rPr>
                <w:color w:val="0D0D0D"/>
                <w:sz w:val="24"/>
                <w:szCs w:val="24"/>
              </w:rPr>
              <w:t>Structura proiectului de act normativ urmează structura propusă prin Tezele prealabile ale Codului patrimoniului cultural, cuprinzând opt titluri</w:t>
            </w:r>
            <w:r w:rsidR="001860F7">
              <w:rPr>
                <w:color w:val="0D0D0D"/>
                <w:sz w:val="24"/>
                <w:szCs w:val="24"/>
              </w:rPr>
              <w:t>,</w:t>
            </w:r>
            <w:r w:rsidRPr="00522B3A">
              <w:rPr>
                <w:color w:val="0D0D0D"/>
                <w:sz w:val="24"/>
                <w:szCs w:val="24"/>
              </w:rPr>
              <w:t xml:space="preserve"> la rândul lor structurate în capitole, secțiuni și paragrafe.</w:t>
            </w:r>
          </w:p>
          <w:p w:rsidR="00FE2DF3" w:rsidRPr="00522B3A" w:rsidRDefault="00FE2DF3" w:rsidP="005A17F1">
            <w:pPr>
              <w:jc w:val="both"/>
              <w:rPr>
                <w:color w:val="0D0D0D"/>
                <w:sz w:val="24"/>
                <w:szCs w:val="24"/>
              </w:rPr>
            </w:pPr>
          </w:p>
          <w:p w:rsidR="00CC1BBB" w:rsidRPr="00522B3A" w:rsidRDefault="00CC1BBB" w:rsidP="005A17F1">
            <w:pPr>
              <w:jc w:val="both"/>
              <w:rPr>
                <w:color w:val="0D0D0D"/>
                <w:sz w:val="24"/>
                <w:szCs w:val="24"/>
              </w:rPr>
            </w:pPr>
            <w:r w:rsidRPr="00522B3A">
              <w:rPr>
                <w:color w:val="0D0D0D"/>
                <w:sz w:val="24"/>
                <w:szCs w:val="24"/>
              </w:rPr>
              <w:t>Titlurile sunt următoarele:</w:t>
            </w:r>
          </w:p>
          <w:p w:rsidR="00CC1BBB" w:rsidRPr="00522B3A" w:rsidRDefault="00CC1BBB" w:rsidP="00CC1BBB">
            <w:pPr>
              <w:numPr>
                <w:ilvl w:val="0"/>
                <w:numId w:val="19"/>
              </w:numPr>
              <w:jc w:val="both"/>
              <w:rPr>
                <w:color w:val="0D0D0D"/>
                <w:sz w:val="24"/>
                <w:szCs w:val="24"/>
              </w:rPr>
            </w:pPr>
            <w:r w:rsidRPr="00522B3A">
              <w:rPr>
                <w:color w:val="0D0D0D"/>
                <w:sz w:val="24"/>
                <w:szCs w:val="24"/>
              </w:rPr>
              <w:t>Titlul I Dispoziții generale;</w:t>
            </w:r>
          </w:p>
          <w:p w:rsidR="00CC1BBB" w:rsidRPr="00522B3A" w:rsidRDefault="0072338C" w:rsidP="00CC1BBB">
            <w:pPr>
              <w:numPr>
                <w:ilvl w:val="0"/>
                <w:numId w:val="19"/>
              </w:numPr>
              <w:jc w:val="both"/>
              <w:rPr>
                <w:color w:val="0D0D0D"/>
                <w:sz w:val="24"/>
                <w:szCs w:val="24"/>
              </w:rPr>
            </w:pPr>
            <w:r w:rsidRPr="0072338C">
              <w:rPr>
                <w:color w:val="0D0D0D"/>
                <w:sz w:val="24"/>
                <w:szCs w:val="24"/>
              </w:rPr>
              <w:t>Titlul II - Autorități, instituții și organisme cu atribuții în domeniul patrimoniului cultural național</w:t>
            </w:r>
            <w:r w:rsidR="00CC1BBB" w:rsidRPr="00522B3A">
              <w:rPr>
                <w:color w:val="0D0D0D"/>
                <w:sz w:val="24"/>
                <w:szCs w:val="24"/>
              </w:rPr>
              <w:t>;</w:t>
            </w:r>
          </w:p>
          <w:p w:rsidR="00CC1BBB" w:rsidRPr="00522B3A" w:rsidRDefault="0072338C" w:rsidP="00CC1BBB">
            <w:pPr>
              <w:numPr>
                <w:ilvl w:val="0"/>
                <w:numId w:val="19"/>
              </w:numPr>
              <w:jc w:val="both"/>
              <w:rPr>
                <w:color w:val="0D0D0D"/>
                <w:sz w:val="24"/>
                <w:szCs w:val="24"/>
              </w:rPr>
            </w:pPr>
            <w:r w:rsidRPr="0072338C">
              <w:rPr>
                <w:color w:val="0D0D0D"/>
                <w:sz w:val="24"/>
                <w:szCs w:val="24"/>
              </w:rPr>
              <w:t>Titlul III - Protejarea patrimoniului cultural imobil</w:t>
            </w:r>
            <w:r w:rsidR="00CC1BBB" w:rsidRPr="00522B3A">
              <w:rPr>
                <w:color w:val="0D0D0D"/>
                <w:sz w:val="24"/>
                <w:szCs w:val="24"/>
              </w:rPr>
              <w:t>;</w:t>
            </w:r>
          </w:p>
          <w:p w:rsidR="00CC1BBB" w:rsidRPr="00522B3A" w:rsidRDefault="00CC1BBB" w:rsidP="00CC1BBB">
            <w:pPr>
              <w:numPr>
                <w:ilvl w:val="0"/>
                <w:numId w:val="19"/>
              </w:numPr>
              <w:jc w:val="both"/>
              <w:rPr>
                <w:color w:val="0D0D0D"/>
                <w:sz w:val="24"/>
                <w:szCs w:val="24"/>
              </w:rPr>
            </w:pPr>
            <w:r w:rsidRPr="00522B3A">
              <w:rPr>
                <w:color w:val="0D0D0D"/>
                <w:sz w:val="24"/>
                <w:szCs w:val="24"/>
              </w:rPr>
              <w:t xml:space="preserve">Titlul IV </w:t>
            </w:r>
            <w:r w:rsidR="002F184C" w:rsidRPr="00522B3A">
              <w:rPr>
                <w:color w:val="0D0D0D"/>
                <w:sz w:val="24"/>
                <w:szCs w:val="24"/>
              </w:rPr>
              <w:t xml:space="preserve">Protejarea </w:t>
            </w:r>
            <w:r w:rsidRPr="00522B3A">
              <w:rPr>
                <w:color w:val="0D0D0D"/>
                <w:sz w:val="24"/>
                <w:szCs w:val="24"/>
              </w:rPr>
              <w:t>peisajului cultural;</w:t>
            </w:r>
          </w:p>
          <w:p w:rsidR="00CC1BBB" w:rsidRPr="00522B3A" w:rsidRDefault="00CC1BBB" w:rsidP="00CC1BBB">
            <w:pPr>
              <w:numPr>
                <w:ilvl w:val="0"/>
                <w:numId w:val="19"/>
              </w:numPr>
              <w:jc w:val="both"/>
              <w:rPr>
                <w:color w:val="0D0D0D"/>
                <w:sz w:val="24"/>
                <w:szCs w:val="24"/>
              </w:rPr>
            </w:pPr>
            <w:r w:rsidRPr="00522B3A">
              <w:rPr>
                <w:color w:val="0D0D0D"/>
                <w:sz w:val="24"/>
                <w:szCs w:val="24"/>
              </w:rPr>
              <w:t xml:space="preserve">Titlul V </w:t>
            </w:r>
            <w:r w:rsidR="002F184C" w:rsidRPr="00522B3A">
              <w:rPr>
                <w:color w:val="0D0D0D"/>
                <w:sz w:val="24"/>
                <w:szCs w:val="24"/>
              </w:rPr>
              <w:t xml:space="preserve">Protejarea </w:t>
            </w:r>
            <w:r w:rsidRPr="00522B3A">
              <w:rPr>
                <w:color w:val="0D0D0D"/>
                <w:sz w:val="24"/>
                <w:szCs w:val="24"/>
              </w:rPr>
              <w:t>patrimoniului cultural mobil;</w:t>
            </w:r>
          </w:p>
          <w:p w:rsidR="00CC1BBB" w:rsidRPr="00522B3A" w:rsidRDefault="00CC1BBB" w:rsidP="00CC1BBB">
            <w:pPr>
              <w:numPr>
                <w:ilvl w:val="0"/>
                <w:numId w:val="19"/>
              </w:numPr>
              <w:jc w:val="both"/>
              <w:rPr>
                <w:color w:val="0D0D0D"/>
                <w:sz w:val="24"/>
                <w:szCs w:val="24"/>
              </w:rPr>
            </w:pPr>
            <w:r w:rsidRPr="00522B3A">
              <w:rPr>
                <w:color w:val="0D0D0D"/>
                <w:sz w:val="24"/>
                <w:szCs w:val="24"/>
              </w:rPr>
              <w:t xml:space="preserve">Titlul VI </w:t>
            </w:r>
            <w:r w:rsidR="002F184C" w:rsidRPr="00522B3A">
              <w:rPr>
                <w:color w:val="0D0D0D"/>
                <w:sz w:val="24"/>
                <w:szCs w:val="24"/>
              </w:rPr>
              <w:t xml:space="preserve">Protejarea </w:t>
            </w:r>
            <w:r w:rsidRPr="00522B3A">
              <w:rPr>
                <w:color w:val="0D0D0D"/>
                <w:sz w:val="24"/>
                <w:szCs w:val="24"/>
              </w:rPr>
              <w:t>patrimoniu</w:t>
            </w:r>
            <w:r w:rsidR="002F184C" w:rsidRPr="00522B3A">
              <w:rPr>
                <w:color w:val="0D0D0D"/>
                <w:sz w:val="24"/>
                <w:szCs w:val="24"/>
              </w:rPr>
              <w:t>lui cultural</w:t>
            </w:r>
            <w:r w:rsidRPr="00522B3A">
              <w:rPr>
                <w:color w:val="0D0D0D"/>
                <w:sz w:val="24"/>
                <w:szCs w:val="24"/>
              </w:rPr>
              <w:t xml:space="preserve"> imaterial;</w:t>
            </w:r>
          </w:p>
          <w:p w:rsidR="00CC1BBB" w:rsidRPr="00522B3A" w:rsidRDefault="00CC1BBB" w:rsidP="00CC1BBB">
            <w:pPr>
              <w:numPr>
                <w:ilvl w:val="0"/>
                <w:numId w:val="19"/>
              </w:numPr>
              <w:jc w:val="both"/>
              <w:rPr>
                <w:color w:val="0D0D0D"/>
                <w:sz w:val="24"/>
                <w:szCs w:val="24"/>
              </w:rPr>
            </w:pPr>
            <w:r w:rsidRPr="00522B3A">
              <w:rPr>
                <w:color w:val="0D0D0D"/>
                <w:sz w:val="24"/>
                <w:szCs w:val="24"/>
              </w:rPr>
              <w:t>Titlul VII Sancțiuni;</w:t>
            </w:r>
          </w:p>
          <w:p w:rsidR="00CC1BBB" w:rsidRPr="00522B3A" w:rsidRDefault="00CC1BBB" w:rsidP="00CC1BBB">
            <w:pPr>
              <w:numPr>
                <w:ilvl w:val="0"/>
                <w:numId w:val="19"/>
              </w:numPr>
              <w:jc w:val="both"/>
              <w:rPr>
                <w:color w:val="0D0D0D"/>
                <w:sz w:val="24"/>
                <w:szCs w:val="24"/>
              </w:rPr>
            </w:pPr>
            <w:r w:rsidRPr="00522B3A">
              <w:rPr>
                <w:color w:val="0D0D0D"/>
                <w:sz w:val="24"/>
                <w:szCs w:val="24"/>
              </w:rPr>
              <w:t>Titlul VIII Dispoziții tranzitorii și finale.</w:t>
            </w:r>
          </w:p>
          <w:p w:rsidR="00FE2DF3" w:rsidRPr="00522B3A" w:rsidRDefault="00FE2DF3" w:rsidP="00FE2DF3">
            <w:pPr>
              <w:ind w:left="720"/>
              <w:jc w:val="both"/>
              <w:rPr>
                <w:color w:val="0D0D0D"/>
                <w:sz w:val="24"/>
                <w:szCs w:val="24"/>
              </w:rPr>
            </w:pPr>
          </w:p>
          <w:p w:rsidR="00361955" w:rsidRPr="00522B3A" w:rsidRDefault="00314B16" w:rsidP="005A17F1">
            <w:pPr>
              <w:jc w:val="both"/>
              <w:rPr>
                <w:color w:val="0D0D0D"/>
                <w:sz w:val="24"/>
                <w:szCs w:val="24"/>
              </w:rPr>
            </w:pPr>
            <w:r w:rsidRPr="00522B3A">
              <w:rPr>
                <w:color w:val="0D0D0D"/>
                <w:sz w:val="24"/>
                <w:szCs w:val="24"/>
              </w:rPr>
              <w:lastRenderedPageBreak/>
              <w:t xml:space="preserve">Conținutul </w:t>
            </w:r>
            <w:r w:rsidR="003732C5" w:rsidRPr="00522B3A">
              <w:rPr>
                <w:color w:val="0D0D0D"/>
                <w:sz w:val="24"/>
                <w:szCs w:val="24"/>
              </w:rPr>
              <w:t>t</w:t>
            </w:r>
            <w:r w:rsidRPr="00522B3A">
              <w:rPr>
                <w:color w:val="0D0D0D"/>
                <w:sz w:val="24"/>
                <w:szCs w:val="24"/>
              </w:rPr>
              <w:t>itluriloreste organizat potrivit obiectului de reglementare</w:t>
            </w:r>
            <w:r w:rsidR="003732C5" w:rsidRPr="00522B3A">
              <w:rPr>
                <w:color w:val="0D0D0D"/>
                <w:sz w:val="24"/>
                <w:szCs w:val="24"/>
              </w:rPr>
              <w:t xml:space="preserve">: </w:t>
            </w:r>
          </w:p>
          <w:p w:rsidR="004D63D4" w:rsidRPr="00522B3A" w:rsidRDefault="004D63D4" w:rsidP="005A17F1">
            <w:pPr>
              <w:jc w:val="both"/>
              <w:rPr>
                <w:color w:val="0D0D0D"/>
                <w:sz w:val="24"/>
                <w:szCs w:val="24"/>
              </w:rPr>
            </w:pPr>
          </w:p>
          <w:p w:rsidR="00361955" w:rsidRPr="00522B3A" w:rsidRDefault="00361955" w:rsidP="00361955">
            <w:pPr>
              <w:numPr>
                <w:ilvl w:val="0"/>
                <w:numId w:val="19"/>
              </w:numPr>
              <w:jc w:val="both"/>
              <w:rPr>
                <w:color w:val="0D0D0D"/>
                <w:sz w:val="24"/>
                <w:szCs w:val="24"/>
              </w:rPr>
            </w:pPr>
            <w:r w:rsidRPr="00522B3A">
              <w:rPr>
                <w:color w:val="0D0D0D"/>
                <w:sz w:val="24"/>
                <w:szCs w:val="24"/>
              </w:rPr>
              <w:t xml:space="preserve">Titlul I cuprinde </w:t>
            </w:r>
            <w:r w:rsidR="003732C5" w:rsidRPr="00522B3A">
              <w:rPr>
                <w:color w:val="0D0D0D"/>
                <w:sz w:val="24"/>
                <w:szCs w:val="24"/>
              </w:rPr>
              <w:t>principiile</w:t>
            </w:r>
            <w:r w:rsidR="00F1243D" w:rsidRPr="00522B3A">
              <w:rPr>
                <w:color w:val="0D0D0D"/>
                <w:sz w:val="24"/>
                <w:szCs w:val="24"/>
              </w:rPr>
              <w:t xml:space="preserve"> fundamentale aplicabile patrimoniului cultural, obie</w:t>
            </w:r>
            <w:r w:rsidR="00A10FE8">
              <w:rPr>
                <w:color w:val="0D0D0D"/>
                <w:sz w:val="24"/>
                <w:szCs w:val="24"/>
              </w:rPr>
              <w:t xml:space="preserve">ctul de reglementare și </w:t>
            </w:r>
            <w:r w:rsidR="00F1243D" w:rsidRPr="00522B3A">
              <w:rPr>
                <w:color w:val="0D0D0D"/>
                <w:sz w:val="24"/>
                <w:szCs w:val="24"/>
              </w:rPr>
              <w:t>definițiile cu caracte</w:t>
            </w:r>
            <w:r w:rsidR="00A10FE8">
              <w:rPr>
                <w:color w:val="0D0D0D"/>
                <w:sz w:val="24"/>
                <w:szCs w:val="24"/>
              </w:rPr>
              <w:t>r</w:t>
            </w:r>
            <w:r w:rsidR="00F1243D" w:rsidRPr="00522B3A">
              <w:rPr>
                <w:color w:val="0D0D0D"/>
                <w:sz w:val="24"/>
                <w:szCs w:val="24"/>
              </w:rPr>
              <w:t xml:space="preserve"> general, procedurile și măsurile ce constituie regimul de protejare a patrimoniului cultural național – inventarierea și evidența, cercetarea, evaluarea financiară, clasarea, conservarea și restaurarea, punerea în valoare a patrimoniului cultural; acestora li se adaugă măsuri </w:t>
            </w:r>
            <w:r w:rsidRPr="00522B3A">
              <w:rPr>
                <w:color w:val="0D0D0D"/>
                <w:sz w:val="24"/>
                <w:szCs w:val="24"/>
              </w:rPr>
              <w:t>privind finanțarea activităților de protejare a patrimoniului, regimul acreditării și formării profesionale a personalului specializat în domeniul patrimoniului cultural;</w:t>
            </w:r>
          </w:p>
          <w:p w:rsidR="00361955" w:rsidRPr="00522B3A" w:rsidRDefault="00361955" w:rsidP="00361955">
            <w:pPr>
              <w:numPr>
                <w:ilvl w:val="0"/>
                <w:numId w:val="19"/>
              </w:numPr>
              <w:jc w:val="both"/>
              <w:rPr>
                <w:color w:val="0D0D0D"/>
                <w:sz w:val="24"/>
                <w:szCs w:val="24"/>
              </w:rPr>
            </w:pPr>
            <w:r w:rsidRPr="00522B3A">
              <w:rPr>
                <w:color w:val="0D0D0D"/>
                <w:sz w:val="24"/>
                <w:szCs w:val="24"/>
              </w:rPr>
              <w:t>Titlul II stipulează atribuțiile autorităților publice centrale și locale în domeniul protejării patrimoniului cultural,</w:t>
            </w:r>
            <w:r w:rsidR="006239F0" w:rsidRPr="00522B3A">
              <w:rPr>
                <w:color w:val="0D0D0D"/>
                <w:sz w:val="24"/>
                <w:szCs w:val="24"/>
              </w:rPr>
              <w:t xml:space="preserve"> precizând că autoritatea publică centrală de specialitate este Ministerul Culturii,</w:t>
            </w:r>
            <w:r w:rsidRPr="00522B3A">
              <w:rPr>
                <w:color w:val="0D0D0D"/>
                <w:sz w:val="24"/>
                <w:szCs w:val="24"/>
              </w:rPr>
              <w:t xml:space="preserve"> nominalizează instituțiile publice specializate, stabilind regimul</w:t>
            </w:r>
            <w:r w:rsidR="006239F0" w:rsidRPr="00522B3A">
              <w:rPr>
                <w:color w:val="0D0D0D"/>
                <w:sz w:val="24"/>
                <w:szCs w:val="24"/>
              </w:rPr>
              <w:t xml:space="preserve"> de înființare, acreditare, funcționare și clasificare a</w:t>
            </w:r>
            <w:r w:rsidRPr="00522B3A">
              <w:rPr>
                <w:color w:val="0D0D0D"/>
                <w:sz w:val="24"/>
                <w:szCs w:val="24"/>
              </w:rPr>
              <w:t xml:space="preserve"> muzeelor și colecțiilor publice</w:t>
            </w:r>
            <w:r w:rsidR="006239F0" w:rsidRPr="00522B3A">
              <w:rPr>
                <w:color w:val="0D0D0D"/>
                <w:sz w:val="24"/>
                <w:szCs w:val="24"/>
              </w:rPr>
              <w:t xml:space="preserve"> și stabilește modul de organizare și atribuțiile organismelor științifice cu rol consultativ</w:t>
            </w:r>
            <w:r w:rsidR="00A10FE8">
              <w:rPr>
                <w:color w:val="0D0D0D"/>
                <w:sz w:val="24"/>
                <w:szCs w:val="24"/>
              </w:rPr>
              <w:t>,</w:t>
            </w:r>
            <w:r w:rsidR="006239F0" w:rsidRPr="00522B3A">
              <w:rPr>
                <w:color w:val="0D0D0D"/>
                <w:sz w:val="24"/>
                <w:szCs w:val="24"/>
              </w:rPr>
              <w:t xml:space="preserve"> de avizare</w:t>
            </w:r>
            <w:r w:rsidR="00A10FE8">
              <w:rPr>
                <w:color w:val="0D0D0D"/>
                <w:sz w:val="24"/>
                <w:szCs w:val="24"/>
              </w:rPr>
              <w:t>,</w:t>
            </w:r>
            <w:r w:rsidR="006239F0" w:rsidRPr="00522B3A">
              <w:rPr>
                <w:color w:val="0D0D0D"/>
                <w:sz w:val="24"/>
                <w:szCs w:val="24"/>
              </w:rPr>
              <w:t xml:space="preserve"> ale Ministerului Culturii – comisiile naționale și zonale de sp</w:t>
            </w:r>
            <w:r w:rsidR="00A10FE8">
              <w:rPr>
                <w:color w:val="0D0D0D"/>
                <w:sz w:val="24"/>
                <w:szCs w:val="24"/>
              </w:rPr>
              <w:t>ecialitate;</w:t>
            </w:r>
          </w:p>
          <w:p w:rsidR="008464C2" w:rsidRPr="00522B3A" w:rsidRDefault="00361955" w:rsidP="00361955">
            <w:pPr>
              <w:numPr>
                <w:ilvl w:val="0"/>
                <w:numId w:val="19"/>
              </w:numPr>
              <w:jc w:val="both"/>
              <w:rPr>
                <w:color w:val="0D0D0D"/>
                <w:sz w:val="24"/>
                <w:szCs w:val="24"/>
              </w:rPr>
            </w:pPr>
            <w:r w:rsidRPr="00522B3A">
              <w:rPr>
                <w:color w:val="0D0D0D"/>
                <w:sz w:val="24"/>
                <w:szCs w:val="24"/>
              </w:rPr>
              <w:t xml:space="preserve">Titlurile III – VI instituie </w:t>
            </w:r>
            <w:r w:rsidR="00314B16" w:rsidRPr="00522B3A">
              <w:rPr>
                <w:color w:val="0D0D0D"/>
                <w:sz w:val="24"/>
                <w:szCs w:val="24"/>
              </w:rPr>
              <w:t>cadrul general și definițiile</w:t>
            </w:r>
            <w:r w:rsidR="00A10FE8">
              <w:rPr>
                <w:color w:val="0D0D0D"/>
                <w:sz w:val="24"/>
                <w:szCs w:val="24"/>
              </w:rPr>
              <w:t xml:space="preserve"> specifice, pe de o parte</w:t>
            </w:r>
            <w:r w:rsidRPr="00522B3A">
              <w:rPr>
                <w:color w:val="0D0D0D"/>
                <w:sz w:val="24"/>
                <w:szCs w:val="24"/>
              </w:rPr>
              <w:t xml:space="preserve"> și, pe de altă parte, </w:t>
            </w:r>
            <w:r w:rsidR="00314B16" w:rsidRPr="00522B3A">
              <w:rPr>
                <w:color w:val="0D0D0D"/>
                <w:sz w:val="24"/>
                <w:szCs w:val="24"/>
              </w:rPr>
              <w:t>procedurile și măsurile</w:t>
            </w:r>
            <w:r w:rsidR="00D00DB5" w:rsidRPr="00522B3A">
              <w:rPr>
                <w:color w:val="0D0D0D"/>
                <w:sz w:val="24"/>
                <w:szCs w:val="24"/>
              </w:rPr>
              <w:t xml:space="preserve"> de protejare specifice fiecărei categorii a patrimoniului cultural naționa</w:t>
            </w:r>
            <w:r w:rsidRPr="00522B3A">
              <w:rPr>
                <w:color w:val="0D0D0D"/>
                <w:sz w:val="24"/>
                <w:szCs w:val="24"/>
              </w:rPr>
              <w:t>l</w:t>
            </w:r>
            <w:r w:rsidR="00E37636" w:rsidRPr="00522B3A">
              <w:rPr>
                <w:color w:val="0D0D0D"/>
                <w:sz w:val="24"/>
                <w:szCs w:val="24"/>
              </w:rPr>
              <w:t xml:space="preserve">: </w:t>
            </w:r>
            <w:r w:rsidRPr="00522B3A">
              <w:rPr>
                <w:color w:val="0D0D0D"/>
                <w:sz w:val="24"/>
                <w:szCs w:val="24"/>
              </w:rPr>
              <w:t>imobil</w:t>
            </w:r>
            <w:r w:rsidR="006239F0" w:rsidRPr="00522B3A">
              <w:rPr>
                <w:color w:val="0D0D0D"/>
                <w:sz w:val="24"/>
                <w:szCs w:val="24"/>
              </w:rPr>
              <w:t xml:space="preserve"> – monumente istorice, situri și zone arheologice</w:t>
            </w:r>
            <w:r w:rsidR="00E37636" w:rsidRPr="00522B3A">
              <w:rPr>
                <w:color w:val="0D0D0D"/>
                <w:sz w:val="24"/>
                <w:szCs w:val="24"/>
              </w:rPr>
              <w:t>; peisaj cultural -arii culturale;</w:t>
            </w:r>
            <w:r w:rsidRPr="00522B3A">
              <w:rPr>
                <w:color w:val="0D0D0D"/>
                <w:sz w:val="24"/>
                <w:szCs w:val="24"/>
              </w:rPr>
              <w:t xml:space="preserve"> mobil</w:t>
            </w:r>
            <w:r w:rsidR="00E37636" w:rsidRPr="00522B3A">
              <w:rPr>
                <w:color w:val="0D0D0D"/>
                <w:sz w:val="24"/>
                <w:szCs w:val="24"/>
              </w:rPr>
              <w:t xml:space="preserve"> – bunuri clasate în categoria „Tezaur” și bunuri protejate ope legis</w:t>
            </w:r>
            <w:r w:rsidRPr="00522B3A">
              <w:rPr>
                <w:color w:val="0D0D0D"/>
                <w:sz w:val="24"/>
                <w:szCs w:val="24"/>
              </w:rPr>
              <w:t>,</w:t>
            </w:r>
            <w:r w:rsidR="00E37636" w:rsidRPr="00522B3A">
              <w:rPr>
                <w:color w:val="0D0D0D"/>
                <w:sz w:val="24"/>
                <w:szCs w:val="24"/>
              </w:rPr>
              <w:t xml:space="preserve"> colecții protejate de bunuri culturale mobile;</w:t>
            </w:r>
            <w:r w:rsidRPr="00522B3A">
              <w:rPr>
                <w:color w:val="0D0D0D"/>
                <w:sz w:val="24"/>
                <w:szCs w:val="24"/>
              </w:rPr>
              <w:t xml:space="preserve"> imaterial</w:t>
            </w:r>
            <w:r w:rsidR="00E37636" w:rsidRPr="00522B3A">
              <w:rPr>
                <w:color w:val="0D0D0D"/>
                <w:sz w:val="24"/>
                <w:szCs w:val="24"/>
              </w:rPr>
              <w:t xml:space="preserve"> – Tezaure umane vii, marca tradițională distinctivă, acestora adăugându-li-se un nou regim de protecție instituit la nivel local, cel de „reper al memoriei comunității”</w:t>
            </w:r>
            <w:r w:rsidR="004D703F" w:rsidRPr="00522B3A">
              <w:rPr>
                <w:color w:val="0D0D0D"/>
                <w:sz w:val="24"/>
                <w:szCs w:val="24"/>
              </w:rPr>
              <w:t xml:space="preserve"> care desemnează bunuri culturale materiale sau expresiile imateriale aparţinând patrimoniului cultural relevante pentru identitatea culturală locală.</w:t>
            </w:r>
            <w:r w:rsidR="005F3705" w:rsidRPr="00522B3A">
              <w:rPr>
                <w:color w:val="0D0D0D"/>
                <w:sz w:val="24"/>
                <w:szCs w:val="24"/>
              </w:rPr>
              <w:t xml:space="preserve"> Noi prevederi au fost introduse cu privire la publicitatea regimului de protecție al bunurilor culturale i</w:t>
            </w:r>
            <w:r w:rsidR="00A10FE8">
              <w:rPr>
                <w:color w:val="0D0D0D"/>
                <w:sz w:val="24"/>
                <w:szCs w:val="24"/>
              </w:rPr>
              <w:t>mobile și la înscrierea acestora</w:t>
            </w:r>
            <w:r w:rsidR="005F3705" w:rsidRPr="00522B3A">
              <w:rPr>
                <w:color w:val="0D0D0D"/>
                <w:sz w:val="24"/>
                <w:szCs w:val="24"/>
              </w:rPr>
              <w:t xml:space="preserve"> în </w:t>
            </w:r>
            <w:r w:rsidR="002D08B8" w:rsidRPr="00522B3A">
              <w:rPr>
                <w:color w:val="0D0D0D"/>
                <w:sz w:val="24"/>
                <w:szCs w:val="24"/>
              </w:rPr>
              <w:t xml:space="preserve">Cartea funciară, precum și prevederi referitoare la menționarea statutului de bun protejat în actele constitutive sau translative de drepturi </w:t>
            </w:r>
            <w:r w:rsidR="00A10FE8">
              <w:rPr>
                <w:color w:val="0D0D0D"/>
                <w:sz w:val="24"/>
                <w:szCs w:val="24"/>
              </w:rPr>
              <w:t>reale, sub sancțiunea nulității</w:t>
            </w:r>
          </w:p>
          <w:p w:rsidR="00AB0249" w:rsidRPr="00522B3A" w:rsidRDefault="00AB0249" w:rsidP="00361955">
            <w:pPr>
              <w:numPr>
                <w:ilvl w:val="0"/>
                <w:numId w:val="19"/>
              </w:numPr>
              <w:jc w:val="both"/>
              <w:rPr>
                <w:color w:val="0D0D0D"/>
                <w:sz w:val="24"/>
                <w:szCs w:val="24"/>
              </w:rPr>
            </w:pPr>
            <w:r w:rsidRPr="00522B3A">
              <w:rPr>
                <w:color w:val="0D0D0D"/>
                <w:sz w:val="24"/>
                <w:szCs w:val="24"/>
              </w:rPr>
              <w:t xml:space="preserve">Titlul VII tratează distinct două categorii de sancțiuni – contravențiile și infracțiunile pedepsite cu amendă și/sau, </w:t>
            </w:r>
            <w:r w:rsidR="00A10FE8">
              <w:rPr>
                <w:color w:val="0D0D0D"/>
                <w:sz w:val="24"/>
                <w:szCs w:val="24"/>
              </w:rPr>
              <w:t>după caz, închisoare, pedepsele</w:t>
            </w:r>
            <w:r w:rsidRPr="00522B3A">
              <w:rPr>
                <w:color w:val="0D0D0D"/>
                <w:sz w:val="24"/>
                <w:szCs w:val="24"/>
              </w:rPr>
              <w:t xml:space="preserve"> principale fiind însoțite în mai multe situații de sancțiuni complementare cum ar fi</w:t>
            </w:r>
            <w:r w:rsidR="00A10FE8">
              <w:rPr>
                <w:color w:val="0D0D0D"/>
                <w:sz w:val="24"/>
                <w:szCs w:val="24"/>
              </w:rPr>
              <w:t>,</w:t>
            </w:r>
            <w:r w:rsidRPr="00522B3A">
              <w:rPr>
                <w:color w:val="0D0D0D"/>
                <w:sz w:val="24"/>
                <w:szCs w:val="24"/>
              </w:rPr>
              <w:t xml:space="preserve"> confiscarea bunurilor culturale ce fac obiectul sau sunt folosite în </w:t>
            </w:r>
            <w:r w:rsidR="00301789" w:rsidRPr="00522B3A">
              <w:rPr>
                <w:color w:val="0D0D0D"/>
                <w:sz w:val="24"/>
                <w:szCs w:val="24"/>
              </w:rPr>
              <w:t>comiterea fap</w:t>
            </w:r>
            <w:r w:rsidR="0072338C">
              <w:rPr>
                <w:color w:val="0D0D0D"/>
                <w:sz w:val="24"/>
                <w:szCs w:val="24"/>
              </w:rPr>
              <w:t>t</w:t>
            </w:r>
            <w:r w:rsidR="00301789" w:rsidRPr="00522B3A">
              <w:rPr>
                <w:color w:val="0D0D0D"/>
                <w:sz w:val="24"/>
                <w:szCs w:val="24"/>
              </w:rPr>
              <w:t xml:space="preserve">ei incriminate; de </w:t>
            </w:r>
            <w:r w:rsidR="00A10FE8">
              <w:rPr>
                <w:color w:val="0D0D0D"/>
                <w:sz w:val="24"/>
                <w:szCs w:val="24"/>
              </w:rPr>
              <w:t>a</w:t>
            </w:r>
            <w:r w:rsidR="00301789" w:rsidRPr="00522B3A">
              <w:rPr>
                <w:color w:val="0D0D0D"/>
                <w:sz w:val="24"/>
                <w:szCs w:val="24"/>
              </w:rPr>
              <w:t>semenea, au fost introduse penalități pentru neplata amenzilor și pentru alte acte comi</w:t>
            </w:r>
            <w:r w:rsidR="00A10FE8">
              <w:rPr>
                <w:color w:val="0D0D0D"/>
                <w:sz w:val="24"/>
                <w:szCs w:val="24"/>
              </w:rPr>
              <w:t>sive și omisive;</w:t>
            </w:r>
          </w:p>
          <w:p w:rsidR="00190600" w:rsidRPr="00522B3A" w:rsidRDefault="00190600" w:rsidP="00361955">
            <w:pPr>
              <w:numPr>
                <w:ilvl w:val="0"/>
                <w:numId w:val="19"/>
              </w:numPr>
              <w:jc w:val="both"/>
              <w:rPr>
                <w:color w:val="0D0D0D"/>
                <w:sz w:val="24"/>
                <w:szCs w:val="24"/>
              </w:rPr>
            </w:pPr>
            <w:r w:rsidRPr="00522B3A">
              <w:rPr>
                <w:color w:val="0D0D0D"/>
                <w:sz w:val="24"/>
                <w:szCs w:val="24"/>
              </w:rPr>
              <w:t xml:space="preserve">Titlul </w:t>
            </w:r>
            <w:r w:rsidR="006B23EF">
              <w:rPr>
                <w:color w:val="0D0D0D"/>
                <w:sz w:val="24"/>
                <w:szCs w:val="24"/>
              </w:rPr>
              <w:t>VIII, ultimul, cuprinde</w:t>
            </w:r>
            <w:r w:rsidR="00A10FE8">
              <w:rPr>
                <w:color w:val="0D0D0D"/>
                <w:sz w:val="24"/>
                <w:szCs w:val="24"/>
              </w:rPr>
              <w:t xml:space="preserve"> prevederi</w:t>
            </w:r>
            <w:r w:rsidR="006B23EF">
              <w:rPr>
                <w:color w:val="0D0D0D"/>
                <w:sz w:val="24"/>
                <w:szCs w:val="24"/>
              </w:rPr>
              <w:t>le</w:t>
            </w:r>
            <w:r w:rsidR="00A10FE8">
              <w:rPr>
                <w:color w:val="0D0D0D"/>
                <w:sz w:val="24"/>
                <w:szCs w:val="24"/>
              </w:rPr>
              <w:t xml:space="preserve"> tranzitorii şi finale</w:t>
            </w:r>
            <w:r w:rsidRPr="00522B3A">
              <w:rPr>
                <w:color w:val="0D0D0D"/>
                <w:sz w:val="24"/>
                <w:szCs w:val="24"/>
              </w:rPr>
              <w:t xml:space="preserve">, cea mai importantă fiind menținerea pe o perioadă limitată a unor tipuri de autorizări și acreditări, prevederile finale conținând actele normative </w:t>
            </w:r>
            <w:r w:rsidR="00A10FE8">
              <w:rPr>
                <w:color w:val="0D0D0D"/>
                <w:sz w:val="24"/>
                <w:szCs w:val="24"/>
              </w:rPr>
              <w:t>care urmează</w:t>
            </w:r>
            <w:r w:rsidRPr="00522B3A">
              <w:rPr>
                <w:color w:val="0D0D0D"/>
                <w:sz w:val="24"/>
                <w:szCs w:val="24"/>
              </w:rPr>
              <w:t xml:space="preserve"> a fi emise în aplicarea Codului, actele abrogate și pe cele modificate prin Cod</w:t>
            </w:r>
            <w:r w:rsidR="004D63D4" w:rsidRPr="00522B3A">
              <w:rPr>
                <w:color w:val="0D0D0D"/>
                <w:sz w:val="24"/>
                <w:szCs w:val="24"/>
              </w:rPr>
              <w:t>, precum și t</w:t>
            </w:r>
            <w:r w:rsidRPr="00522B3A">
              <w:rPr>
                <w:color w:val="0D0D0D"/>
                <w:sz w:val="24"/>
                <w:szCs w:val="24"/>
              </w:rPr>
              <w:t>ermenul de intrare în vigoare</w:t>
            </w:r>
            <w:r w:rsidR="006B23EF">
              <w:rPr>
                <w:color w:val="0D0D0D"/>
                <w:sz w:val="24"/>
                <w:szCs w:val="24"/>
              </w:rPr>
              <w:t xml:space="preserve"> a Codului, respectiv 18</w:t>
            </w:r>
            <w:r w:rsidR="00A10FE8">
              <w:rPr>
                <w:color w:val="0D0D0D"/>
                <w:sz w:val="24"/>
                <w:szCs w:val="24"/>
              </w:rPr>
              <w:t xml:space="preserve"> luni de la data publicării acestuia</w:t>
            </w:r>
            <w:r w:rsidR="004D63D4" w:rsidRPr="00522B3A">
              <w:rPr>
                <w:color w:val="0D0D0D"/>
                <w:sz w:val="24"/>
                <w:szCs w:val="24"/>
              </w:rPr>
              <w:t>,</w:t>
            </w:r>
            <w:r w:rsidR="00A10FE8">
              <w:rPr>
                <w:color w:val="0D0D0D"/>
                <w:sz w:val="24"/>
                <w:szCs w:val="24"/>
              </w:rPr>
              <w:t xml:space="preserve"> dând</w:t>
            </w:r>
            <w:r w:rsidRPr="00522B3A">
              <w:rPr>
                <w:color w:val="0D0D0D"/>
                <w:sz w:val="24"/>
                <w:szCs w:val="24"/>
              </w:rPr>
              <w:t xml:space="preserve"> posibilitatea adresanților legii să se adapteze și conformeze noilor prevederi.</w:t>
            </w:r>
          </w:p>
          <w:p w:rsidR="00F7391E" w:rsidRPr="00522B3A" w:rsidRDefault="00FE2DF3" w:rsidP="005A17F1">
            <w:pPr>
              <w:jc w:val="both"/>
              <w:rPr>
                <w:color w:val="0D0D0D"/>
                <w:sz w:val="24"/>
                <w:szCs w:val="24"/>
              </w:rPr>
            </w:pPr>
            <w:r w:rsidRPr="00522B3A">
              <w:rPr>
                <w:color w:val="0D0D0D"/>
                <w:sz w:val="24"/>
                <w:szCs w:val="24"/>
              </w:rPr>
              <w:t xml:space="preserve">Ponderea prevederile nou introduse, </w:t>
            </w:r>
            <w:r w:rsidR="004D63D4" w:rsidRPr="00522B3A">
              <w:rPr>
                <w:color w:val="0D0D0D"/>
                <w:sz w:val="24"/>
                <w:szCs w:val="24"/>
              </w:rPr>
              <w:t xml:space="preserve">a </w:t>
            </w:r>
            <w:r w:rsidRPr="00522B3A">
              <w:rPr>
                <w:color w:val="0D0D0D"/>
                <w:sz w:val="24"/>
                <w:szCs w:val="24"/>
              </w:rPr>
              <w:t xml:space="preserve">celor menținute și </w:t>
            </w:r>
            <w:r w:rsidR="00A10FE8">
              <w:rPr>
                <w:color w:val="0D0D0D"/>
                <w:sz w:val="24"/>
                <w:szCs w:val="24"/>
              </w:rPr>
              <w:t xml:space="preserve">a </w:t>
            </w:r>
            <w:r w:rsidR="004D63D4" w:rsidRPr="00522B3A">
              <w:rPr>
                <w:color w:val="0D0D0D"/>
                <w:sz w:val="24"/>
                <w:szCs w:val="24"/>
              </w:rPr>
              <w:t>a</w:t>
            </w:r>
            <w:r w:rsidRPr="00522B3A">
              <w:rPr>
                <w:color w:val="0D0D0D"/>
                <w:sz w:val="24"/>
                <w:szCs w:val="24"/>
              </w:rPr>
              <w:t>celor menținute cu modificări este echilibrată în proiectul normativ</w:t>
            </w:r>
            <w:r w:rsidR="00A6026A" w:rsidRPr="00522B3A">
              <w:rPr>
                <w:color w:val="0D0D0D"/>
                <w:sz w:val="24"/>
                <w:szCs w:val="24"/>
              </w:rPr>
              <w:t xml:space="preserve">, elaborarea urmărind simultan </w:t>
            </w:r>
            <w:r w:rsidR="00A6026A" w:rsidRPr="00522B3A">
              <w:rPr>
                <w:color w:val="0D0D0D"/>
                <w:sz w:val="24"/>
                <w:szCs w:val="24"/>
              </w:rPr>
              <w:lastRenderedPageBreak/>
              <w:t xml:space="preserve">îmbunătățirea cadrului normativ actual, dar și stabilitatea normei juridice, astfel încât noul act normativ să poată fi pus în aplicare într-un termen scurt de adaptare a adresanților săi, familiarizați cu termenii, conceptele și procedurile preluate din normele anterioare, acest fond de bază fiind, totodată, comun legislațiilor similare din alte țări și având </w:t>
            </w:r>
            <w:r w:rsidR="005B3AFA" w:rsidRPr="00522B3A">
              <w:rPr>
                <w:color w:val="0D0D0D"/>
                <w:sz w:val="24"/>
                <w:szCs w:val="24"/>
              </w:rPr>
              <w:t>ca izvor de dreptacte de drept internațional – convenții având ca obiect protejarea patrimoniului, la care și România este parte și, desigur, normele Uniunii Europene referitoare la circulația bunurilor culturale mobile.</w:t>
            </w:r>
          </w:p>
          <w:p w:rsidR="005B3AFA" w:rsidRPr="00522B3A" w:rsidRDefault="005B3AFA" w:rsidP="005A17F1">
            <w:pPr>
              <w:jc w:val="both"/>
              <w:rPr>
                <w:color w:val="0D0D0D"/>
                <w:sz w:val="24"/>
                <w:szCs w:val="24"/>
              </w:rPr>
            </w:pPr>
          </w:p>
          <w:p w:rsidR="005B3AFA" w:rsidRPr="00522B3A" w:rsidRDefault="005B3AFA" w:rsidP="005A17F1">
            <w:pPr>
              <w:jc w:val="both"/>
              <w:rPr>
                <w:color w:val="0D0D0D"/>
                <w:sz w:val="24"/>
                <w:szCs w:val="24"/>
              </w:rPr>
            </w:pPr>
            <w:r w:rsidRPr="00522B3A">
              <w:rPr>
                <w:color w:val="0D0D0D"/>
                <w:sz w:val="24"/>
                <w:szCs w:val="24"/>
              </w:rPr>
              <w:t xml:space="preserve">O </w:t>
            </w:r>
            <w:r w:rsidR="00AA22BC">
              <w:rPr>
                <w:color w:val="0D0D0D"/>
                <w:sz w:val="24"/>
                <w:szCs w:val="24"/>
              </w:rPr>
              <w:t>direcție fundamentală importantă</w:t>
            </w:r>
            <w:r w:rsidRPr="00522B3A">
              <w:rPr>
                <w:color w:val="0D0D0D"/>
                <w:sz w:val="24"/>
                <w:szCs w:val="24"/>
              </w:rPr>
              <w:t xml:space="preserve"> în elaborarea proiectului</w:t>
            </w:r>
            <w:r w:rsidR="00AA22BC">
              <w:rPr>
                <w:color w:val="0D0D0D"/>
                <w:sz w:val="24"/>
                <w:szCs w:val="24"/>
              </w:rPr>
              <w:t xml:space="preserve"> de act</w:t>
            </w:r>
            <w:r w:rsidRPr="00522B3A">
              <w:rPr>
                <w:color w:val="0D0D0D"/>
                <w:sz w:val="24"/>
                <w:szCs w:val="24"/>
              </w:rPr>
              <w:t xml:space="preserve"> normativ a fost cea a armonizării cu cadrul normativ național general</w:t>
            </w:r>
            <w:r w:rsidR="00D672F5" w:rsidRPr="00522B3A">
              <w:rPr>
                <w:color w:val="0D0D0D"/>
                <w:sz w:val="24"/>
                <w:szCs w:val="24"/>
              </w:rPr>
              <w:t xml:space="preserve"> și special, detașându-se problematica statutului bunurilor proprietate publică și cea a interesului și utilității publice în activitatea de protejare a patrimoniului cultural, specificându-se expres calitatea de bunuri de uz și interes public a componentelor patrimoniului cultural național, armonizându-se prevederile specifice domeniului patrimoniului cultural cu cele ale regimului de proprietate publică, dreptului de administrare asupra bunurilor proprietate publică și al altor drepturi reale, precum și, conex, subordonarea instituțiilor publice de specialitate, cele muzeale, </w:t>
            </w:r>
            <w:r w:rsidR="002E1261" w:rsidRPr="00522B3A">
              <w:rPr>
                <w:color w:val="0D0D0D"/>
                <w:sz w:val="24"/>
                <w:szCs w:val="24"/>
              </w:rPr>
              <w:t xml:space="preserve">administratori de bunuri culturale mobile din domeniul public, </w:t>
            </w:r>
            <w:r w:rsidR="00D672F5" w:rsidRPr="00522B3A">
              <w:rPr>
                <w:color w:val="0D0D0D"/>
                <w:sz w:val="24"/>
                <w:szCs w:val="24"/>
              </w:rPr>
              <w:t xml:space="preserve">față de autoritățile </w:t>
            </w:r>
            <w:r w:rsidR="002E1261" w:rsidRPr="00522B3A">
              <w:rPr>
                <w:color w:val="0D0D0D"/>
                <w:sz w:val="24"/>
                <w:szCs w:val="24"/>
              </w:rPr>
              <w:t xml:space="preserve">care exercită dreptul de proprietate asupra bunurilor respective, importanța națională, județeană sau locală a bunurilor din domeniile publice și transpunerea acestor elemente în sistemul de clasificare a muzeelor și colecțiilor publice, în scopul eliminării neconcordanțelor și a posibilelor impedimente în alocarea </w:t>
            </w:r>
            <w:r w:rsidR="00AA22BC">
              <w:rPr>
                <w:color w:val="0D0D0D"/>
                <w:sz w:val="24"/>
                <w:szCs w:val="24"/>
              </w:rPr>
              <w:t>de fonduri</w:t>
            </w:r>
            <w:r w:rsidR="002E1261" w:rsidRPr="00522B3A">
              <w:rPr>
                <w:color w:val="0D0D0D"/>
                <w:sz w:val="24"/>
                <w:szCs w:val="24"/>
              </w:rPr>
              <w:t xml:space="preserve"> publice pentru activități de protejare a bunurilor culturale din patrimoniul cultural național.</w:t>
            </w:r>
            <w:r w:rsidR="00576514" w:rsidRPr="00522B3A">
              <w:rPr>
                <w:color w:val="0D0D0D"/>
                <w:sz w:val="24"/>
                <w:szCs w:val="24"/>
              </w:rPr>
              <w:t xml:space="preserve"> De asemenea, pentru clarificarea unor aspecte insuficient sau imprecis detaliate în prevederile în vigoare</w:t>
            </w:r>
            <w:r w:rsidR="00AA22BC">
              <w:rPr>
                <w:color w:val="0D0D0D"/>
                <w:sz w:val="24"/>
                <w:szCs w:val="24"/>
              </w:rPr>
              <w:t xml:space="preserve"> în prezent</w:t>
            </w:r>
            <w:r w:rsidR="00576514" w:rsidRPr="00522B3A">
              <w:rPr>
                <w:color w:val="0D0D0D"/>
                <w:sz w:val="24"/>
                <w:szCs w:val="24"/>
              </w:rPr>
              <w:t xml:space="preserve"> va fi reglementat distinct </w:t>
            </w:r>
            <w:r w:rsidR="00576514" w:rsidRPr="00522B3A">
              <w:rPr>
                <w:bCs/>
                <w:color w:val="0D0D0D"/>
                <w:sz w:val="24"/>
                <w:szCs w:val="24"/>
              </w:rPr>
              <w:t>regimul de proprietate publică a</w:t>
            </w:r>
            <w:r w:rsidR="00576514" w:rsidRPr="00522B3A">
              <w:rPr>
                <w:color w:val="0D0D0D"/>
                <w:sz w:val="24"/>
                <w:szCs w:val="24"/>
              </w:rPr>
              <w:t>l bunurilor arheologice, al descoperirilor întâmplătoare, al bunurilor culturale mobile și imobile aflate în proprietatea statului și autorităților administrativ-teritoriale.</w:t>
            </w:r>
          </w:p>
          <w:p w:rsidR="00AF5F3F" w:rsidRPr="00522B3A" w:rsidRDefault="00AF5F3F" w:rsidP="005A17F1">
            <w:pPr>
              <w:pStyle w:val="NormalWeb"/>
              <w:spacing w:before="0" w:beforeAutospacing="0" w:after="0" w:afterAutospacing="0"/>
              <w:ind w:firstLine="700"/>
              <w:jc w:val="both"/>
              <w:rPr>
                <w:color w:val="0D0D0D"/>
              </w:rPr>
            </w:pPr>
          </w:p>
          <w:p w:rsidR="00AF5F3F" w:rsidRPr="00522B3A" w:rsidRDefault="005F3705" w:rsidP="004D63D4">
            <w:pPr>
              <w:pStyle w:val="NormalWeb"/>
              <w:spacing w:before="0" w:beforeAutospacing="0" w:after="0" w:afterAutospacing="0"/>
              <w:jc w:val="both"/>
              <w:rPr>
                <w:color w:val="0D0D0D"/>
              </w:rPr>
            </w:pPr>
            <w:r w:rsidRPr="00522B3A">
              <w:rPr>
                <w:color w:val="0D0D0D"/>
              </w:rPr>
              <w:t>Conținutul celor opt Titluri ale proiectului normativ este detaliat în continuare.</w:t>
            </w:r>
          </w:p>
          <w:p w:rsidR="005F3705" w:rsidRPr="00522B3A" w:rsidRDefault="005F3705" w:rsidP="004D63D4">
            <w:pPr>
              <w:pStyle w:val="NormalWeb"/>
              <w:spacing w:before="0" w:beforeAutospacing="0" w:after="0" w:afterAutospacing="0"/>
              <w:jc w:val="both"/>
              <w:rPr>
                <w:color w:val="0D0D0D"/>
              </w:rPr>
            </w:pPr>
          </w:p>
          <w:p w:rsidR="00AF5F3F" w:rsidRPr="00522B3A" w:rsidRDefault="00AF5F3F" w:rsidP="005A17F1">
            <w:pPr>
              <w:pStyle w:val="NormalWeb"/>
              <w:spacing w:before="0" w:beforeAutospacing="0" w:after="0" w:afterAutospacing="0"/>
              <w:ind w:firstLine="700"/>
              <w:jc w:val="both"/>
              <w:rPr>
                <w:color w:val="0D0D0D"/>
              </w:rPr>
            </w:pPr>
            <w:r w:rsidRPr="00522B3A">
              <w:rPr>
                <w:color w:val="0D0D0D"/>
              </w:rPr>
              <w:t>Principalele elemente de noutate aduse de Titlul I în raport cu legislația în vigoare sunt:</w:t>
            </w:r>
          </w:p>
          <w:p w:rsidR="00AF5F3F" w:rsidRPr="00522B3A" w:rsidRDefault="002D08B8" w:rsidP="002D08B8">
            <w:pPr>
              <w:pStyle w:val="NormalWeb"/>
              <w:numPr>
                <w:ilvl w:val="0"/>
                <w:numId w:val="19"/>
              </w:numPr>
              <w:tabs>
                <w:tab w:val="left" w:pos="382"/>
              </w:tabs>
              <w:spacing w:before="0" w:beforeAutospacing="0" w:after="0" w:afterAutospacing="0"/>
              <w:jc w:val="both"/>
              <w:textAlignment w:val="baseline"/>
              <w:rPr>
                <w:color w:val="0D0D0D"/>
              </w:rPr>
            </w:pPr>
            <w:r w:rsidRPr="00522B3A">
              <w:rPr>
                <w:color w:val="0D0D0D"/>
              </w:rPr>
              <w:t>i</w:t>
            </w:r>
            <w:r w:rsidR="00AF5F3F" w:rsidRPr="00522B3A">
              <w:rPr>
                <w:color w:val="0D0D0D"/>
              </w:rPr>
              <w:t xml:space="preserve">nstituirea unui set de principii </w:t>
            </w:r>
            <w:r w:rsidRPr="00522B3A">
              <w:rPr>
                <w:color w:val="0D0D0D"/>
              </w:rPr>
              <w:t>pentru protejarea</w:t>
            </w:r>
            <w:r w:rsidR="00AF5F3F" w:rsidRPr="00522B3A">
              <w:rPr>
                <w:color w:val="0D0D0D"/>
              </w:rPr>
              <w:t xml:space="preserve"> patrimoniul</w:t>
            </w:r>
            <w:r w:rsidRPr="00522B3A">
              <w:rPr>
                <w:color w:val="0D0D0D"/>
              </w:rPr>
              <w:t>ui</w:t>
            </w:r>
            <w:r w:rsidR="00AF5F3F" w:rsidRPr="00522B3A">
              <w:rPr>
                <w:color w:val="0D0D0D"/>
              </w:rPr>
              <w:t xml:space="preserve"> cultural</w:t>
            </w:r>
            <w:r w:rsidRPr="00522B3A">
              <w:rPr>
                <w:color w:val="0D0D0D"/>
              </w:rPr>
              <w:t xml:space="preserve"> național;</w:t>
            </w:r>
          </w:p>
          <w:p w:rsidR="002D08B8" w:rsidRPr="00522B3A" w:rsidRDefault="002D08B8" w:rsidP="002D08B8">
            <w:pPr>
              <w:pStyle w:val="NormalWeb"/>
              <w:numPr>
                <w:ilvl w:val="0"/>
                <w:numId w:val="19"/>
              </w:numPr>
              <w:tabs>
                <w:tab w:val="left" w:pos="382"/>
              </w:tabs>
              <w:spacing w:before="0" w:beforeAutospacing="0" w:after="0" w:afterAutospacing="0"/>
              <w:jc w:val="both"/>
              <w:textAlignment w:val="baseline"/>
              <w:rPr>
                <w:color w:val="0D0D0D"/>
              </w:rPr>
            </w:pPr>
            <w:r w:rsidRPr="00522B3A">
              <w:rPr>
                <w:color w:val="0D0D0D"/>
              </w:rPr>
              <w:t>p</w:t>
            </w:r>
            <w:r w:rsidR="00AA22BC">
              <w:rPr>
                <w:color w:val="0D0D0D"/>
              </w:rPr>
              <w:t xml:space="preserve">entru </w:t>
            </w:r>
            <w:r w:rsidR="00AF5F3F" w:rsidRPr="00522B3A">
              <w:rPr>
                <w:color w:val="0D0D0D"/>
              </w:rPr>
              <w:t xml:space="preserve">susținerea procesului de descentralizare și degrevarea sarcinilor administrative la nivelul administrației publice centrale, s-a introdus o categorie distinctă de protecție legală a patrimoniului cultural, ce revine în sarcina și la dispoziția autorităților locale cu scopul unei departajări mai clare a valorilor locale de cele naționale. Astfel, se instituie categoria </w:t>
            </w:r>
            <w:r w:rsidR="00315276" w:rsidRPr="00522B3A">
              <w:rPr>
                <w:color w:val="0D0D0D"/>
              </w:rPr>
              <w:t>„</w:t>
            </w:r>
            <w:r w:rsidR="00AF5F3F" w:rsidRPr="00522B3A">
              <w:rPr>
                <w:color w:val="0D0D0D"/>
              </w:rPr>
              <w:t>reper al memoriei culturale</w:t>
            </w:r>
            <w:r w:rsidR="00315276" w:rsidRPr="00522B3A">
              <w:rPr>
                <w:color w:val="0D0D0D"/>
              </w:rPr>
              <w:t>”</w:t>
            </w:r>
            <w:r w:rsidR="00AF5F3F" w:rsidRPr="00522B3A">
              <w:rPr>
                <w:color w:val="0D0D0D"/>
              </w:rPr>
              <w:t xml:space="preserve"> care desemnează bunurile culturale materiale sau expresiile imateriale aparţinând patrimoniului cultural relevante pentru identitatea culturală locală</w:t>
            </w:r>
            <w:r w:rsidRPr="00522B3A">
              <w:rPr>
                <w:color w:val="0D0D0D"/>
              </w:rPr>
              <w:t>;</w:t>
            </w:r>
          </w:p>
          <w:p w:rsidR="002D08B8" w:rsidRPr="00522B3A" w:rsidRDefault="002D08B8" w:rsidP="002D08B8">
            <w:pPr>
              <w:pStyle w:val="NormalWeb"/>
              <w:numPr>
                <w:ilvl w:val="0"/>
                <w:numId w:val="19"/>
              </w:numPr>
              <w:tabs>
                <w:tab w:val="left" w:pos="382"/>
              </w:tabs>
              <w:spacing w:before="0" w:beforeAutospacing="0" w:after="0" w:afterAutospacing="0"/>
              <w:jc w:val="both"/>
              <w:textAlignment w:val="baseline"/>
              <w:rPr>
                <w:color w:val="0D0D0D"/>
              </w:rPr>
            </w:pPr>
            <w:r w:rsidRPr="00522B3A">
              <w:rPr>
                <w:color w:val="0D0D0D"/>
              </w:rPr>
              <w:t>i</w:t>
            </w:r>
            <w:r w:rsidR="00E50B16">
              <w:rPr>
                <w:color w:val="0D0D0D"/>
              </w:rPr>
              <w:t>ntroducerea peisajului cultural între</w:t>
            </w:r>
            <w:r w:rsidR="00AF5F3F" w:rsidRPr="00522B3A">
              <w:rPr>
                <w:color w:val="0D0D0D"/>
              </w:rPr>
              <w:t xml:space="preserve"> categori</w:t>
            </w:r>
            <w:r w:rsidR="00E50B16">
              <w:rPr>
                <w:color w:val="0D0D0D"/>
              </w:rPr>
              <w:t>ile</w:t>
            </w:r>
            <w:r w:rsidR="00AF5F3F" w:rsidRPr="00522B3A">
              <w:rPr>
                <w:color w:val="0D0D0D"/>
              </w:rPr>
              <w:t xml:space="preserve"> distinct</w:t>
            </w:r>
            <w:r w:rsidR="00E50B16">
              <w:rPr>
                <w:color w:val="0D0D0D"/>
              </w:rPr>
              <w:t>e</w:t>
            </w:r>
            <w:r w:rsidR="00AF5F3F" w:rsidRPr="00522B3A">
              <w:rPr>
                <w:color w:val="0D0D0D"/>
              </w:rPr>
              <w:t xml:space="preserve"> a</w:t>
            </w:r>
            <w:r w:rsidR="00E50B16">
              <w:rPr>
                <w:color w:val="0D0D0D"/>
              </w:rPr>
              <w:t>le</w:t>
            </w:r>
            <w:r w:rsidR="00AF5F3F" w:rsidRPr="00522B3A">
              <w:rPr>
                <w:color w:val="0D0D0D"/>
              </w:rPr>
              <w:t xml:space="preserve"> patrimoniului cultural, care reprezintă teritorii protejate ale căror valori și limite fizice sunt stabilite pe baza cercetării prealabile și care înglobează elemente valoroase din punct de vedere natural și cultural</w:t>
            </w:r>
            <w:r w:rsidRPr="00522B3A">
              <w:rPr>
                <w:color w:val="0D0D0D"/>
              </w:rPr>
              <w:t>;</w:t>
            </w:r>
          </w:p>
          <w:p w:rsidR="003B2510" w:rsidRPr="00522B3A" w:rsidRDefault="002D08B8" w:rsidP="003B2510">
            <w:pPr>
              <w:pStyle w:val="NormalWeb"/>
              <w:numPr>
                <w:ilvl w:val="0"/>
                <w:numId w:val="19"/>
              </w:numPr>
              <w:tabs>
                <w:tab w:val="left" w:pos="382"/>
              </w:tabs>
              <w:spacing w:before="0" w:beforeAutospacing="0" w:after="0" w:afterAutospacing="0"/>
              <w:jc w:val="both"/>
              <w:textAlignment w:val="baseline"/>
              <w:rPr>
                <w:color w:val="0D0D0D"/>
              </w:rPr>
            </w:pPr>
            <w:r w:rsidRPr="00522B3A">
              <w:rPr>
                <w:color w:val="0D0D0D"/>
              </w:rPr>
              <w:t>i</w:t>
            </w:r>
            <w:r w:rsidR="00AF5F3F" w:rsidRPr="00522B3A">
              <w:rPr>
                <w:color w:val="0D0D0D"/>
              </w:rPr>
              <w:t xml:space="preserve">ntroducerea măsurii legislative conform căreia toate bunurile culturale mobile aflate în proprietate publică, care la data  adoptării prezentului Cod se află în </w:t>
            </w:r>
            <w:r w:rsidR="00AF5F3F" w:rsidRPr="00522B3A">
              <w:rPr>
                <w:color w:val="0D0D0D"/>
              </w:rPr>
              <w:lastRenderedPageBreak/>
              <w:t xml:space="preserve">inventarele muzeelor, ale colecţiilor de drept public, ale cultelor religioase recunoscute și ale instituțiilor publice deținătoare de bunuri culturale sunt considerate </w:t>
            </w:r>
            <w:r w:rsidR="00315276" w:rsidRPr="00522B3A">
              <w:rPr>
                <w:color w:val="0D0D0D"/>
              </w:rPr>
              <w:t>prin lege</w:t>
            </w:r>
            <w:r w:rsidR="00AF5F3F" w:rsidRPr="00522B3A">
              <w:rPr>
                <w:color w:val="0D0D0D"/>
              </w:rPr>
              <w:t xml:space="preserve"> ca fiind parte a patrimoniului cultural de importanță națională</w:t>
            </w:r>
            <w:r w:rsidRPr="00522B3A">
              <w:rPr>
                <w:color w:val="0D0D0D"/>
              </w:rPr>
              <w:t>,</w:t>
            </w:r>
            <w:r w:rsidR="00315276" w:rsidRPr="00522B3A">
              <w:rPr>
                <w:color w:val="0D0D0D"/>
              </w:rPr>
              <w:t xml:space="preserve"> măsură de natură a institui un regim eficient și generalizat de protecție</w:t>
            </w:r>
            <w:r w:rsidR="00241D80" w:rsidRPr="00522B3A">
              <w:rPr>
                <w:color w:val="0D0D0D"/>
              </w:rPr>
              <w:t>și de a reduce semnificativ sarcinile administrative ale Ministerului Culturii, instituțiilor publice muzeale și ale cultelor religioase</w:t>
            </w:r>
            <w:r w:rsidRPr="00522B3A">
              <w:rPr>
                <w:color w:val="0D0D0D"/>
              </w:rPr>
              <w:t>;</w:t>
            </w:r>
          </w:p>
          <w:p w:rsidR="003B2510" w:rsidRPr="00522B3A" w:rsidRDefault="003B2510" w:rsidP="003B2510">
            <w:pPr>
              <w:pStyle w:val="NormalWeb"/>
              <w:numPr>
                <w:ilvl w:val="0"/>
                <w:numId w:val="19"/>
              </w:numPr>
              <w:tabs>
                <w:tab w:val="left" w:pos="382"/>
              </w:tabs>
              <w:spacing w:before="0" w:beforeAutospacing="0" w:after="0" w:afterAutospacing="0"/>
              <w:jc w:val="both"/>
              <w:textAlignment w:val="baseline"/>
              <w:rPr>
                <w:color w:val="0D0D0D"/>
              </w:rPr>
            </w:pPr>
            <w:r w:rsidRPr="00522B3A">
              <w:rPr>
                <w:color w:val="0D0D0D"/>
              </w:rPr>
              <w:t>e</w:t>
            </w:r>
            <w:r w:rsidR="00AF5F3F" w:rsidRPr="00522B3A">
              <w:rPr>
                <w:color w:val="0D0D0D"/>
              </w:rPr>
              <w:t>nunțarea explicită a posibilității ca statul prin autoritățile sale administrative competente să iniţieze exproprierea pentru cauză de utilitate publică în vederea salvării de la pieire a  bunurilor aparținând patrimoniului cultural</w:t>
            </w:r>
            <w:r w:rsidRPr="00522B3A">
              <w:rPr>
                <w:color w:val="0D0D0D"/>
              </w:rPr>
              <w:t>;</w:t>
            </w:r>
          </w:p>
          <w:p w:rsidR="003B2510" w:rsidRPr="00522B3A" w:rsidRDefault="003B2510" w:rsidP="003B2510">
            <w:pPr>
              <w:pStyle w:val="NormalWeb"/>
              <w:numPr>
                <w:ilvl w:val="0"/>
                <w:numId w:val="19"/>
              </w:numPr>
              <w:tabs>
                <w:tab w:val="left" w:pos="382"/>
              </w:tabs>
              <w:spacing w:before="0" w:beforeAutospacing="0" w:after="0" w:afterAutospacing="0"/>
              <w:jc w:val="both"/>
              <w:textAlignment w:val="baseline"/>
              <w:rPr>
                <w:color w:val="0D0D0D"/>
              </w:rPr>
            </w:pPr>
            <w:r w:rsidRPr="00522B3A">
              <w:rPr>
                <w:color w:val="0D0D0D"/>
              </w:rPr>
              <w:t>t</w:t>
            </w:r>
            <w:r w:rsidR="00AF5F3F" w:rsidRPr="00522B3A">
              <w:rPr>
                <w:color w:val="0D0D0D"/>
              </w:rPr>
              <w:t>ransferarea dreptului de preempțiune către autoritățile publice locale în cazul în care Ministerul Culturii nu își exercită dreptul de preempțiune în termenele prevăzute de prezentului Cod și pentru bunurile culturale mobile, nu doar pentru cele imobile cum prevede legislația actuală</w:t>
            </w:r>
            <w:r w:rsidRPr="00522B3A">
              <w:rPr>
                <w:color w:val="0D0D0D"/>
              </w:rPr>
              <w:t>;</w:t>
            </w:r>
          </w:p>
          <w:p w:rsidR="00AF5F3F" w:rsidRPr="00E50B16" w:rsidRDefault="003B2510" w:rsidP="003B2510">
            <w:pPr>
              <w:pStyle w:val="NormalWeb"/>
              <w:numPr>
                <w:ilvl w:val="0"/>
                <w:numId w:val="19"/>
              </w:numPr>
              <w:tabs>
                <w:tab w:val="left" w:pos="382"/>
              </w:tabs>
              <w:spacing w:before="0" w:beforeAutospacing="0" w:after="0" w:afterAutospacing="0"/>
              <w:jc w:val="both"/>
              <w:textAlignment w:val="baseline"/>
              <w:rPr>
                <w:color w:val="0D0D0D"/>
              </w:rPr>
            </w:pPr>
            <w:r w:rsidRPr="00E50B16">
              <w:rPr>
                <w:color w:val="0D0D0D"/>
              </w:rPr>
              <w:t>î</w:t>
            </w:r>
            <w:r w:rsidR="00AF5F3F" w:rsidRPr="00E50B16">
              <w:rPr>
                <w:color w:val="0D0D0D"/>
              </w:rPr>
              <w:t xml:space="preserve">n ceea ce privește procedurile de </w:t>
            </w:r>
            <w:r w:rsidR="00E50B16" w:rsidRPr="00E50B16">
              <w:rPr>
                <w:color w:val="0D0D0D"/>
              </w:rPr>
              <w:t>atestareîn domeniile patrimoniului cultural</w:t>
            </w:r>
            <w:r w:rsidR="00AF5F3F" w:rsidRPr="00E50B16">
              <w:rPr>
                <w:color w:val="0D0D0D"/>
              </w:rPr>
              <w:t xml:space="preserve">, </w:t>
            </w:r>
            <w:r w:rsidR="00E50B16" w:rsidRPr="00E50B16">
              <w:rPr>
                <w:color w:val="0D0D0D"/>
              </w:rPr>
              <w:t xml:space="preserve">se propune simplificarea sistemului de atestare, urmând a se </w:t>
            </w:r>
            <w:r w:rsidR="00E50B16">
              <w:rPr>
                <w:color w:val="0D0D0D"/>
              </w:rPr>
              <w:t>unifica cele două categorii de specialiști și e</w:t>
            </w:r>
            <w:r w:rsidR="00AA22BC">
              <w:rPr>
                <w:color w:val="0D0D0D"/>
              </w:rPr>
              <w:t>x</w:t>
            </w:r>
            <w:r w:rsidR="00E50B16">
              <w:rPr>
                <w:color w:val="0D0D0D"/>
              </w:rPr>
              <w:t>perți, de asemenea, pentru încurajarea păt</w:t>
            </w:r>
            <w:r w:rsidR="00AA22BC">
              <w:rPr>
                <w:color w:val="0D0D0D"/>
              </w:rPr>
              <w:t xml:space="preserve">runderii în domeniu a tinerilor, </w:t>
            </w:r>
            <w:r w:rsidR="00E50B16">
              <w:rPr>
                <w:color w:val="0D0D0D"/>
              </w:rPr>
              <w:t xml:space="preserve">se vor </w:t>
            </w:r>
            <w:r w:rsidR="00E50B16" w:rsidRPr="00E50B16">
              <w:rPr>
                <w:color w:val="0D0D0D"/>
              </w:rPr>
              <w:t xml:space="preserve">atesta </w:t>
            </w:r>
            <w:r w:rsidR="00E50B16">
              <w:rPr>
                <w:color w:val="0D0D0D"/>
              </w:rPr>
              <w:t>debutanți; p</w:t>
            </w:r>
            <w:r w:rsidR="00E50B16" w:rsidRPr="00E50B16">
              <w:rPr>
                <w:color w:val="0D0D0D"/>
              </w:rPr>
              <w:t>entru asigurarea înaltei specializări, atestarea urmează a se confirma la 5 ani în baza dovezii existenței activității în domeniu sau urmării unei forme de pregătire continuă</w:t>
            </w:r>
            <w:r w:rsidR="00E50B16">
              <w:rPr>
                <w:color w:val="0D0D0D"/>
              </w:rPr>
              <w:t>;</w:t>
            </w:r>
            <w:r w:rsidRPr="00E50B16">
              <w:rPr>
                <w:color w:val="0D0D0D"/>
              </w:rPr>
              <w:t xml:space="preserve"> se i</w:t>
            </w:r>
            <w:r w:rsidR="00AF5F3F" w:rsidRPr="00E50B16">
              <w:rPr>
                <w:color w:val="0D0D0D"/>
              </w:rPr>
              <w:t>ntroduce</w:t>
            </w:r>
            <w:r w:rsidRPr="00E50B16">
              <w:rPr>
                <w:color w:val="0D0D0D"/>
              </w:rPr>
              <w:t xml:space="preserve"> onou</w:t>
            </w:r>
            <w:r w:rsidR="00AA22BC">
              <w:rPr>
                <w:color w:val="0D0D0D"/>
              </w:rPr>
              <w:t>ă</w:t>
            </w:r>
            <w:r w:rsidRPr="00E50B16">
              <w:rPr>
                <w:color w:val="0D0D0D"/>
              </w:rPr>
              <w:t xml:space="preserve"> a</w:t>
            </w:r>
            <w:r w:rsidR="00E50B16" w:rsidRPr="00E50B16">
              <w:rPr>
                <w:color w:val="0D0D0D"/>
              </w:rPr>
              <w:t>tes</w:t>
            </w:r>
            <w:r w:rsidRPr="00E50B16">
              <w:rPr>
                <w:color w:val="0D0D0D"/>
              </w:rPr>
              <w:t>tare, ceade„</w:t>
            </w:r>
            <w:r w:rsidR="00AF5F3F" w:rsidRPr="00E50B16">
              <w:rPr>
                <w:color w:val="0D0D0D"/>
              </w:rPr>
              <w:t>tehnician</w:t>
            </w:r>
            <w:r w:rsidRPr="00E50B16">
              <w:rPr>
                <w:color w:val="0D0D0D"/>
              </w:rPr>
              <w:t xml:space="preserve">”, </w:t>
            </w:r>
            <w:r w:rsidR="00AF5F3F" w:rsidRPr="00E50B16">
              <w:rPr>
                <w:color w:val="0D0D0D"/>
              </w:rPr>
              <w:t>pentru persoanele a căror formare profesională de bază nu presupune studii superioare.</w:t>
            </w:r>
          </w:p>
          <w:p w:rsidR="00E50B16" w:rsidRPr="00522B3A" w:rsidRDefault="00E50B16" w:rsidP="00E50B16">
            <w:pPr>
              <w:pStyle w:val="NormalWeb"/>
              <w:tabs>
                <w:tab w:val="left" w:pos="382"/>
              </w:tabs>
              <w:spacing w:before="0" w:beforeAutospacing="0" w:after="0" w:afterAutospacing="0"/>
              <w:ind w:left="720"/>
              <w:jc w:val="both"/>
              <w:textAlignment w:val="baseline"/>
              <w:rPr>
                <w:color w:val="0D0D0D"/>
              </w:rPr>
            </w:pPr>
          </w:p>
          <w:p w:rsidR="00AF5F3F" w:rsidRPr="00522B3A" w:rsidRDefault="00AF5F3F" w:rsidP="00FE598E">
            <w:pPr>
              <w:jc w:val="both"/>
              <w:rPr>
                <w:color w:val="0D0D0D"/>
                <w:sz w:val="24"/>
                <w:szCs w:val="24"/>
              </w:rPr>
            </w:pPr>
            <w:r w:rsidRPr="00522B3A">
              <w:rPr>
                <w:rStyle w:val="alb"/>
                <w:color w:val="0D0D0D"/>
                <w:sz w:val="24"/>
                <w:szCs w:val="24"/>
              </w:rPr>
              <w:t xml:space="preserve">Titlul II - </w:t>
            </w:r>
            <w:r w:rsidRPr="00522B3A">
              <w:rPr>
                <w:rStyle w:val="atl"/>
                <w:color w:val="0D0D0D"/>
                <w:sz w:val="24"/>
                <w:szCs w:val="24"/>
              </w:rPr>
              <w:t xml:space="preserve">Autorităţi, Instituţii, Organisme </w:t>
            </w:r>
            <w:r w:rsidR="00A109B4" w:rsidRPr="00522B3A">
              <w:rPr>
                <w:rStyle w:val="atl"/>
                <w:color w:val="0D0D0D"/>
                <w:sz w:val="24"/>
                <w:szCs w:val="24"/>
              </w:rPr>
              <w:t>c</w:t>
            </w:r>
            <w:r w:rsidRPr="00522B3A">
              <w:rPr>
                <w:rStyle w:val="atl"/>
                <w:color w:val="0D0D0D"/>
                <w:sz w:val="24"/>
                <w:szCs w:val="24"/>
              </w:rPr>
              <w:t xml:space="preserve">u </w:t>
            </w:r>
            <w:r w:rsidR="00A109B4" w:rsidRPr="00522B3A">
              <w:rPr>
                <w:rStyle w:val="atl"/>
                <w:color w:val="0D0D0D"/>
                <w:sz w:val="24"/>
                <w:szCs w:val="24"/>
              </w:rPr>
              <w:t>a</w:t>
            </w:r>
            <w:r w:rsidRPr="00522B3A">
              <w:rPr>
                <w:rStyle w:val="atl"/>
                <w:color w:val="0D0D0D"/>
                <w:sz w:val="24"/>
                <w:szCs w:val="24"/>
              </w:rPr>
              <w:t xml:space="preserve">tribuţii </w:t>
            </w:r>
            <w:r w:rsidR="00A109B4" w:rsidRPr="00522B3A">
              <w:rPr>
                <w:rStyle w:val="atl"/>
                <w:color w:val="0D0D0D"/>
                <w:sz w:val="24"/>
                <w:szCs w:val="24"/>
              </w:rPr>
              <w:t>î</w:t>
            </w:r>
            <w:r w:rsidRPr="00522B3A">
              <w:rPr>
                <w:rStyle w:val="atl"/>
                <w:color w:val="0D0D0D"/>
                <w:sz w:val="24"/>
                <w:szCs w:val="24"/>
              </w:rPr>
              <w:t xml:space="preserve">n </w:t>
            </w:r>
            <w:r w:rsidR="00A109B4" w:rsidRPr="00522B3A">
              <w:rPr>
                <w:rStyle w:val="atl"/>
                <w:color w:val="0D0D0D"/>
                <w:sz w:val="24"/>
                <w:szCs w:val="24"/>
              </w:rPr>
              <w:t>d</w:t>
            </w:r>
            <w:r w:rsidRPr="00522B3A">
              <w:rPr>
                <w:rStyle w:val="atl"/>
                <w:color w:val="0D0D0D"/>
                <w:sz w:val="24"/>
                <w:szCs w:val="24"/>
              </w:rPr>
              <w:t xml:space="preserve">omeniul </w:t>
            </w:r>
            <w:r w:rsidR="00A109B4" w:rsidRPr="00522B3A">
              <w:rPr>
                <w:rStyle w:val="atl"/>
                <w:color w:val="0D0D0D"/>
                <w:sz w:val="24"/>
                <w:szCs w:val="24"/>
              </w:rPr>
              <w:t>pa</w:t>
            </w:r>
            <w:r w:rsidRPr="00522B3A">
              <w:rPr>
                <w:rStyle w:val="atl"/>
                <w:color w:val="0D0D0D"/>
                <w:sz w:val="24"/>
                <w:szCs w:val="24"/>
              </w:rPr>
              <w:t>trimoniului</w:t>
            </w:r>
            <w:r w:rsidR="00241D80" w:rsidRPr="00522B3A">
              <w:rPr>
                <w:rStyle w:val="atl"/>
                <w:color w:val="0D0D0D"/>
                <w:sz w:val="24"/>
                <w:szCs w:val="24"/>
              </w:rPr>
              <w:t xml:space="preserve"> c</w:t>
            </w:r>
            <w:r w:rsidRPr="00522B3A">
              <w:rPr>
                <w:rStyle w:val="atl"/>
                <w:color w:val="0D0D0D"/>
                <w:sz w:val="24"/>
                <w:szCs w:val="24"/>
              </w:rPr>
              <w:t xml:space="preserve">ultural </w:t>
            </w:r>
            <w:r w:rsidR="00241D80" w:rsidRPr="00522B3A">
              <w:rPr>
                <w:rStyle w:val="atl"/>
                <w:color w:val="0D0D0D"/>
                <w:sz w:val="24"/>
                <w:szCs w:val="24"/>
              </w:rPr>
              <w:t>n</w:t>
            </w:r>
            <w:r w:rsidRPr="00522B3A">
              <w:rPr>
                <w:rStyle w:val="atl"/>
                <w:color w:val="0D0D0D"/>
                <w:sz w:val="24"/>
                <w:szCs w:val="24"/>
              </w:rPr>
              <w:t>aţional</w:t>
            </w:r>
            <w:r w:rsidR="00A109B4" w:rsidRPr="00522B3A">
              <w:rPr>
                <w:rStyle w:val="atl"/>
                <w:color w:val="0D0D0D"/>
                <w:sz w:val="24"/>
                <w:szCs w:val="24"/>
              </w:rPr>
              <w:t xml:space="preserve"> - </w:t>
            </w:r>
            <w:r w:rsidRPr="00522B3A">
              <w:rPr>
                <w:color w:val="0D0D0D"/>
                <w:sz w:val="24"/>
                <w:szCs w:val="24"/>
              </w:rPr>
              <w:t xml:space="preserve">urmăreşte identificarea </w:t>
            </w:r>
            <w:r w:rsidR="00A109B4" w:rsidRPr="00522B3A">
              <w:rPr>
                <w:color w:val="0D0D0D"/>
                <w:sz w:val="24"/>
                <w:szCs w:val="24"/>
              </w:rPr>
              <w:t xml:space="preserve">entităților </w:t>
            </w:r>
            <w:r w:rsidRPr="00522B3A">
              <w:rPr>
                <w:color w:val="0D0D0D"/>
                <w:sz w:val="24"/>
                <w:szCs w:val="24"/>
              </w:rPr>
              <w:t xml:space="preserve">care au rol direct sau indirect în domeniul patrimoniului cultural, cu menţionarea explicită a ariilor generale de responsabilitate </w:t>
            </w:r>
            <w:r w:rsidR="00FE598E" w:rsidRPr="00522B3A">
              <w:rPr>
                <w:color w:val="0D0D0D"/>
                <w:sz w:val="24"/>
                <w:szCs w:val="24"/>
              </w:rPr>
              <w:t>și a</w:t>
            </w:r>
            <w:r w:rsidRPr="00522B3A">
              <w:rPr>
                <w:color w:val="0D0D0D"/>
                <w:sz w:val="24"/>
                <w:szCs w:val="24"/>
              </w:rPr>
              <w:t xml:space="preserve"> atribuţii</w:t>
            </w:r>
            <w:r w:rsidR="00FE598E" w:rsidRPr="00522B3A">
              <w:rPr>
                <w:color w:val="0D0D0D"/>
                <w:sz w:val="24"/>
                <w:szCs w:val="24"/>
              </w:rPr>
              <w:t>lor</w:t>
            </w:r>
            <w:r w:rsidRPr="00522B3A">
              <w:rPr>
                <w:color w:val="0D0D0D"/>
                <w:sz w:val="24"/>
                <w:szCs w:val="24"/>
              </w:rPr>
              <w:t xml:space="preserve"> specifice protejării patrimoniului cultural naţional, atât pentru autorităţi publice centrale, cât şi pentru cele locale.</w:t>
            </w:r>
          </w:p>
          <w:p w:rsidR="00AF5F3F" w:rsidRPr="00522B3A" w:rsidRDefault="00AF5F3F" w:rsidP="005A17F1">
            <w:pPr>
              <w:jc w:val="both"/>
              <w:rPr>
                <w:color w:val="0D0D0D"/>
                <w:sz w:val="24"/>
                <w:szCs w:val="24"/>
              </w:rPr>
            </w:pPr>
            <w:r w:rsidRPr="00522B3A">
              <w:rPr>
                <w:color w:val="0D0D0D"/>
                <w:sz w:val="24"/>
                <w:szCs w:val="24"/>
              </w:rPr>
              <w:t>Pe lângă prevederile privind autoritatea publică centrală de specialitate</w:t>
            </w:r>
            <w:r w:rsidR="00FE598E" w:rsidRPr="00522B3A">
              <w:rPr>
                <w:color w:val="0D0D0D"/>
                <w:sz w:val="24"/>
                <w:szCs w:val="24"/>
              </w:rPr>
              <w:t xml:space="preserve">, </w:t>
            </w:r>
            <w:r w:rsidRPr="00522B3A">
              <w:rPr>
                <w:color w:val="0D0D0D"/>
                <w:sz w:val="24"/>
                <w:szCs w:val="24"/>
              </w:rPr>
              <w:t>Ministerul Culturii</w:t>
            </w:r>
            <w:r w:rsidR="00FE598E" w:rsidRPr="00522B3A">
              <w:rPr>
                <w:color w:val="0D0D0D"/>
                <w:sz w:val="24"/>
                <w:szCs w:val="24"/>
              </w:rPr>
              <w:t xml:space="preserve">, sunt incluse și referiri </w:t>
            </w:r>
            <w:r w:rsidR="007B0F55" w:rsidRPr="00522B3A">
              <w:rPr>
                <w:color w:val="0D0D0D"/>
                <w:sz w:val="24"/>
                <w:szCs w:val="24"/>
              </w:rPr>
              <w:t xml:space="preserve">și la alte autorități publice centrale: </w:t>
            </w:r>
            <w:r w:rsidRPr="00522B3A">
              <w:rPr>
                <w:color w:val="0D0D0D"/>
                <w:sz w:val="24"/>
                <w:szCs w:val="24"/>
              </w:rPr>
              <w:t xml:space="preserve">Ministerul </w:t>
            </w:r>
            <w:r w:rsidR="00E25F1F" w:rsidRPr="00522B3A">
              <w:rPr>
                <w:color w:val="0D0D0D"/>
                <w:sz w:val="24"/>
                <w:szCs w:val="24"/>
              </w:rPr>
              <w:t>Dezvoltării</w:t>
            </w:r>
            <w:r w:rsidR="00E25F1F">
              <w:rPr>
                <w:color w:val="0D0D0D"/>
                <w:sz w:val="24"/>
                <w:szCs w:val="24"/>
              </w:rPr>
              <w:t xml:space="preserve">, Lucrărilor Publice </w:t>
            </w:r>
            <w:r w:rsidR="00E25F1F" w:rsidRPr="00522B3A">
              <w:rPr>
                <w:color w:val="0D0D0D"/>
                <w:sz w:val="24"/>
                <w:szCs w:val="24"/>
              </w:rPr>
              <w:t>şi</w:t>
            </w:r>
            <w:r w:rsidRPr="00522B3A">
              <w:rPr>
                <w:color w:val="0D0D0D"/>
                <w:sz w:val="24"/>
                <w:szCs w:val="24"/>
              </w:rPr>
              <w:t>Administraţiei, Ministerul Afacerilor Interne, cu structurile sale specializate în protejarea patrimoniului cultural din cadrul Poliţiei Române, Ministerul Apărării Naţionale, Ministerul Mediului Apelor şi Pădurilor</w:t>
            </w:r>
            <w:r w:rsidR="00E50B16">
              <w:rPr>
                <w:color w:val="0D0D0D"/>
                <w:sz w:val="24"/>
                <w:szCs w:val="24"/>
              </w:rPr>
              <w:t xml:space="preserve">, </w:t>
            </w:r>
            <w:r w:rsidRPr="00522B3A">
              <w:rPr>
                <w:color w:val="0D0D0D"/>
                <w:sz w:val="24"/>
                <w:szCs w:val="24"/>
              </w:rPr>
              <w:t>Ministerul Agriculturii şi Dezvoltării Rurale</w:t>
            </w:r>
            <w:r w:rsidR="00A109B4" w:rsidRPr="00522B3A">
              <w:rPr>
                <w:color w:val="0D0D0D"/>
                <w:sz w:val="24"/>
                <w:szCs w:val="24"/>
              </w:rPr>
              <w:t xml:space="preserve">, la </w:t>
            </w:r>
            <w:r w:rsidRPr="00522B3A">
              <w:rPr>
                <w:color w:val="0D0D0D"/>
                <w:sz w:val="24"/>
                <w:szCs w:val="24"/>
              </w:rPr>
              <w:t xml:space="preserve">Ministerul Educaţiei şi </w:t>
            </w:r>
            <w:r w:rsidR="008E0B7C" w:rsidRPr="00522B3A">
              <w:rPr>
                <w:color w:val="0D0D0D"/>
                <w:sz w:val="24"/>
                <w:szCs w:val="24"/>
              </w:rPr>
              <w:t>Ministerul</w:t>
            </w:r>
            <w:r w:rsidR="008E0B7C">
              <w:rPr>
                <w:color w:val="0D0D0D"/>
                <w:sz w:val="24"/>
                <w:szCs w:val="24"/>
              </w:rPr>
              <w:t>C</w:t>
            </w:r>
            <w:r w:rsidR="008E0B7C" w:rsidRPr="008E0B7C">
              <w:rPr>
                <w:color w:val="0D0D0D"/>
                <w:sz w:val="24"/>
                <w:szCs w:val="24"/>
              </w:rPr>
              <w:t xml:space="preserve">ercetării, </w:t>
            </w:r>
            <w:r w:rsidR="008E0B7C">
              <w:rPr>
                <w:color w:val="0D0D0D"/>
                <w:sz w:val="24"/>
                <w:szCs w:val="24"/>
              </w:rPr>
              <w:t>I</w:t>
            </w:r>
            <w:r w:rsidR="008E0B7C" w:rsidRPr="008E0B7C">
              <w:rPr>
                <w:color w:val="0D0D0D"/>
                <w:sz w:val="24"/>
                <w:szCs w:val="24"/>
              </w:rPr>
              <w:t xml:space="preserve">novării și </w:t>
            </w:r>
            <w:r w:rsidR="008E0B7C">
              <w:rPr>
                <w:color w:val="0D0D0D"/>
                <w:sz w:val="24"/>
                <w:szCs w:val="24"/>
              </w:rPr>
              <w:t>D</w:t>
            </w:r>
            <w:r w:rsidR="008E0B7C" w:rsidRPr="008E0B7C">
              <w:rPr>
                <w:color w:val="0D0D0D"/>
                <w:sz w:val="24"/>
                <w:szCs w:val="24"/>
              </w:rPr>
              <w:t>igitalizării</w:t>
            </w:r>
            <w:r w:rsidRPr="00522B3A">
              <w:rPr>
                <w:color w:val="0D0D0D"/>
                <w:sz w:val="24"/>
                <w:szCs w:val="24"/>
              </w:rPr>
              <w:t>.</w:t>
            </w:r>
          </w:p>
          <w:p w:rsidR="00AF5F3F" w:rsidRPr="00522B3A" w:rsidRDefault="00AF5F3F" w:rsidP="005A17F1">
            <w:pPr>
              <w:jc w:val="both"/>
              <w:rPr>
                <w:color w:val="0D0D0D"/>
                <w:sz w:val="24"/>
                <w:szCs w:val="24"/>
              </w:rPr>
            </w:pPr>
            <w:r w:rsidRPr="00522B3A">
              <w:rPr>
                <w:color w:val="0D0D0D"/>
                <w:sz w:val="24"/>
                <w:szCs w:val="24"/>
              </w:rPr>
              <w:t xml:space="preserve">Scopul principal al titlului </w:t>
            </w:r>
            <w:r w:rsidR="00801D17" w:rsidRPr="00522B3A">
              <w:rPr>
                <w:color w:val="0D0D0D"/>
                <w:sz w:val="24"/>
                <w:szCs w:val="24"/>
              </w:rPr>
              <w:t xml:space="preserve">este </w:t>
            </w:r>
            <w:r w:rsidRPr="00522B3A">
              <w:rPr>
                <w:color w:val="0D0D0D"/>
                <w:sz w:val="24"/>
                <w:szCs w:val="24"/>
              </w:rPr>
              <w:t>descrierea unor entităţi fundamentale funcţionării sistemului destinat protejării şi punerii în valoare a patrimoniului cultural. Unele au caracter de generalitate şi de uniformizare a practicilor. Aici se înscriu muzeele, ca instituţii, sau comisiile de specialitate, ca organisme</w:t>
            </w:r>
            <w:r w:rsidR="007B0F55" w:rsidRPr="00522B3A">
              <w:rPr>
                <w:color w:val="0D0D0D"/>
                <w:sz w:val="24"/>
                <w:szCs w:val="24"/>
              </w:rPr>
              <w:t xml:space="preserve"> științifice ale Ministerului Culturii</w:t>
            </w:r>
            <w:r w:rsidRPr="00522B3A">
              <w:rPr>
                <w:color w:val="0D0D0D"/>
                <w:sz w:val="24"/>
                <w:szCs w:val="24"/>
              </w:rPr>
              <w:t>. Măsura propusă prin acest titlu este de a uniformiza practicile diverse din prezent prin stabilirea, prin lege, a modului de constituire, a atribuţiilor majore</w:t>
            </w:r>
            <w:r w:rsidR="00F569BC">
              <w:rPr>
                <w:color w:val="0D0D0D"/>
                <w:sz w:val="24"/>
                <w:szCs w:val="24"/>
              </w:rPr>
              <w:t xml:space="preserve"> și a</w:t>
            </w:r>
            <w:r w:rsidRPr="00522B3A">
              <w:rPr>
                <w:color w:val="0D0D0D"/>
                <w:sz w:val="24"/>
                <w:szCs w:val="24"/>
              </w:rPr>
              <w:t xml:space="preserve"> caracterului juridic al rezultatelor activităţii acestor </w:t>
            </w:r>
            <w:r w:rsidR="007B0F55" w:rsidRPr="00522B3A">
              <w:rPr>
                <w:color w:val="0D0D0D"/>
                <w:sz w:val="24"/>
                <w:szCs w:val="24"/>
              </w:rPr>
              <w:t>organisme, urmându-se modele di</w:t>
            </w:r>
            <w:r w:rsidR="00F569BC">
              <w:rPr>
                <w:color w:val="0D0D0D"/>
                <w:sz w:val="24"/>
                <w:szCs w:val="24"/>
              </w:rPr>
              <w:t>n alte sisteme de drept european</w:t>
            </w:r>
            <w:r w:rsidR="007B0F55" w:rsidRPr="00522B3A">
              <w:rPr>
                <w:color w:val="0D0D0D"/>
                <w:sz w:val="24"/>
                <w:szCs w:val="24"/>
              </w:rPr>
              <w:t>.</w:t>
            </w:r>
          </w:p>
          <w:p w:rsidR="00AF5F3F" w:rsidRPr="00522B3A" w:rsidRDefault="00AF5F3F" w:rsidP="005A17F1">
            <w:pPr>
              <w:jc w:val="both"/>
              <w:rPr>
                <w:color w:val="0D0D0D"/>
                <w:sz w:val="24"/>
                <w:szCs w:val="24"/>
              </w:rPr>
            </w:pPr>
            <w:r w:rsidRPr="00522B3A">
              <w:rPr>
                <w:color w:val="0D0D0D"/>
                <w:sz w:val="24"/>
                <w:szCs w:val="24"/>
              </w:rPr>
              <w:t>Alte organisme au caracter de unicitate şi necesită consemnarea existenţei lor prin lege</w:t>
            </w:r>
            <w:r w:rsidR="007B0F55" w:rsidRPr="00522B3A">
              <w:rPr>
                <w:color w:val="0D0D0D"/>
                <w:sz w:val="24"/>
                <w:szCs w:val="24"/>
              </w:rPr>
              <w:t xml:space="preserve">: </w:t>
            </w:r>
            <w:r w:rsidRPr="00522B3A">
              <w:rPr>
                <w:color w:val="0D0D0D"/>
                <w:sz w:val="24"/>
                <w:szCs w:val="24"/>
              </w:rPr>
              <w:t>Institutul Naţional al Patrimoniului, instituţie în subordinea Ministerului Culturii c</w:t>
            </w:r>
            <w:r w:rsidR="00A109B4" w:rsidRPr="00522B3A">
              <w:rPr>
                <w:color w:val="0D0D0D"/>
                <w:sz w:val="24"/>
                <w:szCs w:val="24"/>
              </w:rPr>
              <w:t>ar</w:t>
            </w:r>
            <w:r w:rsidRPr="00522B3A">
              <w:rPr>
                <w:color w:val="0D0D0D"/>
                <w:sz w:val="24"/>
                <w:szCs w:val="24"/>
              </w:rPr>
              <w:t>e are atribuţii exclusive în domeniul patrimoniului cultural</w:t>
            </w:r>
            <w:r w:rsidR="00A109B4" w:rsidRPr="00522B3A">
              <w:rPr>
                <w:color w:val="0D0D0D"/>
                <w:sz w:val="24"/>
                <w:szCs w:val="24"/>
              </w:rPr>
              <w:t xml:space="preserve">, precum </w:t>
            </w:r>
            <w:r w:rsidRPr="00522B3A">
              <w:rPr>
                <w:color w:val="0D0D0D"/>
                <w:sz w:val="24"/>
                <w:szCs w:val="24"/>
              </w:rPr>
              <w:t xml:space="preserve">gestionarea Programului naţional de restaurare a monumentelor istorice, administrarea bazelor de </w:t>
            </w:r>
            <w:r w:rsidRPr="00522B3A">
              <w:rPr>
                <w:color w:val="0D0D0D"/>
                <w:sz w:val="24"/>
                <w:szCs w:val="24"/>
              </w:rPr>
              <w:lastRenderedPageBreak/>
              <w:t xml:space="preserve">date şi a registrelor naţionale din domeniul patrimoniului cultural, atât material, cât şi imaterial, editarea unor publicaţii de specialitate,Institutul Naţional pentru Cercetare şi Formare Culturală, instituţie funcţionând în subordinea Ministerului Culturii, </w:t>
            </w:r>
            <w:r w:rsidR="007B0F55" w:rsidRPr="00522B3A">
              <w:rPr>
                <w:color w:val="0D0D0D"/>
                <w:sz w:val="24"/>
                <w:szCs w:val="24"/>
              </w:rPr>
              <w:t>cu</w:t>
            </w:r>
            <w:r w:rsidRPr="00522B3A">
              <w:rPr>
                <w:color w:val="0D0D0D"/>
                <w:sz w:val="24"/>
                <w:szCs w:val="24"/>
              </w:rPr>
              <w:t xml:space="preserve"> atribuţii esenţiale în perfecţionarea şi formarea profesională continuă a personalului de specialitate din domeniul patrimoniului cultural şi atribuţii de realizare de studii şi cercetări în această arie de activitate.</w:t>
            </w:r>
          </w:p>
          <w:p w:rsidR="00AF5F3F" w:rsidRPr="00522B3A" w:rsidRDefault="00A109B4" w:rsidP="005A17F1">
            <w:pPr>
              <w:jc w:val="both"/>
              <w:rPr>
                <w:color w:val="0D0D0D"/>
                <w:sz w:val="24"/>
                <w:szCs w:val="24"/>
              </w:rPr>
            </w:pPr>
            <w:r w:rsidRPr="00522B3A">
              <w:rPr>
                <w:color w:val="0D0D0D"/>
                <w:sz w:val="24"/>
                <w:szCs w:val="24"/>
              </w:rPr>
              <w:t xml:space="preserve">În raport cu </w:t>
            </w:r>
            <w:r w:rsidR="00AF5F3F" w:rsidRPr="00522B3A">
              <w:rPr>
                <w:color w:val="0D0D0D"/>
                <w:sz w:val="24"/>
                <w:szCs w:val="24"/>
              </w:rPr>
              <w:t xml:space="preserve">prevederile Legii nr. </w:t>
            </w:r>
            <w:hyperlink r:id="rId8" w:anchor="/dokument/16843165?cm=DOCUMENT" w:tgtFrame="_blank" w:history="1">
              <w:r w:rsidR="00AF5F3F" w:rsidRPr="00522B3A">
                <w:rPr>
                  <w:rStyle w:val="Hyperlink"/>
                  <w:b w:val="0"/>
                  <w:bCs w:val="0"/>
                  <w:color w:val="0D0D0D"/>
                  <w:sz w:val="24"/>
                  <w:szCs w:val="24"/>
                  <w:u w:val="none"/>
                </w:rPr>
                <w:t>311/2003</w:t>
              </w:r>
            </w:hyperlink>
            <w:r w:rsidR="00AF5F3F" w:rsidRPr="00522B3A">
              <w:rPr>
                <w:color w:val="0D0D0D"/>
                <w:sz w:val="24"/>
                <w:szCs w:val="24"/>
              </w:rPr>
              <w:t xml:space="preserve"> a muzeelor şi colecţiilor, republicată, ce face obiectul codificării, proiectul aduce o serie de modificări</w:t>
            </w:r>
            <w:r w:rsidRPr="00522B3A">
              <w:rPr>
                <w:color w:val="0D0D0D"/>
                <w:sz w:val="24"/>
                <w:szCs w:val="24"/>
              </w:rPr>
              <w:t>, precum</w:t>
            </w:r>
            <w:r w:rsidR="00AF5F3F" w:rsidRPr="00522B3A">
              <w:rPr>
                <w:color w:val="0D0D0D"/>
                <w:sz w:val="24"/>
                <w:szCs w:val="24"/>
              </w:rPr>
              <w:t>:</w:t>
            </w:r>
          </w:p>
          <w:p w:rsidR="00AF5F3F" w:rsidRPr="00522B3A" w:rsidRDefault="00AF5F3F" w:rsidP="005A17F1">
            <w:pPr>
              <w:jc w:val="both"/>
              <w:rPr>
                <w:color w:val="0D0D0D"/>
                <w:sz w:val="24"/>
                <w:szCs w:val="24"/>
              </w:rPr>
            </w:pPr>
            <w:r w:rsidRPr="00522B3A">
              <w:rPr>
                <w:color w:val="0D0D0D"/>
                <w:sz w:val="24"/>
                <w:szCs w:val="24"/>
              </w:rPr>
              <w:t>a)punerea în concordanţă a clasificării muzeelor cu reglementările generale privind proprietatea publică şi domeniul public al statului şi al unităţilor administrativ-teritoriale;</w:t>
            </w:r>
          </w:p>
          <w:p w:rsidR="00437E59" w:rsidRPr="00522B3A" w:rsidRDefault="000E4F98" w:rsidP="005A17F1">
            <w:pPr>
              <w:jc w:val="both"/>
              <w:rPr>
                <w:color w:val="0D0D0D"/>
                <w:sz w:val="24"/>
                <w:szCs w:val="24"/>
              </w:rPr>
            </w:pPr>
            <w:r w:rsidRPr="00522B3A">
              <w:rPr>
                <w:color w:val="0D0D0D"/>
                <w:sz w:val="24"/>
                <w:szCs w:val="24"/>
              </w:rPr>
              <w:t>b</w:t>
            </w:r>
            <w:r w:rsidR="00AF5F3F" w:rsidRPr="00522B3A">
              <w:rPr>
                <w:color w:val="0D0D0D"/>
                <w:sz w:val="24"/>
                <w:szCs w:val="24"/>
              </w:rPr>
              <w:t>)</w:t>
            </w:r>
            <w:r w:rsidRPr="00522B3A">
              <w:rPr>
                <w:color w:val="0D0D0D"/>
                <w:sz w:val="24"/>
                <w:szCs w:val="24"/>
              </w:rPr>
              <w:t>introducerea unor atribuții exprese ale muzeelor și colecțiilor de drept public.</w:t>
            </w:r>
          </w:p>
          <w:p w:rsidR="000E4F98" w:rsidRDefault="000E4F98" w:rsidP="005A17F1">
            <w:pPr>
              <w:jc w:val="both"/>
              <w:rPr>
                <w:color w:val="0D0D0D"/>
                <w:sz w:val="24"/>
                <w:szCs w:val="24"/>
              </w:rPr>
            </w:pPr>
            <w:r w:rsidRPr="00522B3A">
              <w:rPr>
                <w:color w:val="0D0D0D"/>
                <w:sz w:val="24"/>
                <w:szCs w:val="24"/>
              </w:rPr>
              <w:t xml:space="preserve">Pentru prima oară în legislația românească sunt </w:t>
            </w:r>
            <w:r w:rsidR="00CC2DBE" w:rsidRPr="00522B3A">
              <w:rPr>
                <w:color w:val="0D0D0D"/>
                <w:sz w:val="24"/>
                <w:szCs w:val="24"/>
              </w:rPr>
              <w:t>menționate ca instituții specializate în domeniul protejării patrimoniului cultural entitățile publice din domeniul media, deținătoare a unui important patrimoniu recent – patrimoniul media. Alături de acestea, în scopul aplicării unitare și eficiente a regimului de protejare a patrimoniului cultural național mobil, sunt nominalizate arhivele și bibliotecile publice, Academia Română și cultele religioase – importanți deținători de bunuri culturale.</w:t>
            </w:r>
          </w:p>
          <w:p w:rsidR="00FD62FA" w:rsidRPr="00522B3A" w:rsidRDefault="00FD62FA" w:rsidP="005A17F1">
            <w:pPr>
              <w:jc w:val="both"/>
              <w:rPr>
                <w:color w:val="0D0D0D"/>
                <w:sz w:val="24"/>
                <w:szCs w:val="24"/>
              </w:rPr>
            </w:pPr>
          </w:p>
          <w:p w:rsidR="00437E59" w:rsidRPr="00522B3A" w:rsidRDefault="00437E59" w:rsidP="005A17F1">
            <w:pPr>
              <w:jc w:val="both"/>
              <w:rPr>
                <w:color w:val="0D0D0D"/>
                <w:sz w:val="24"/>
                <w:szCs w:val="24"/>
              </w:rPr>
            </w:pPr>
            <w:r w:rsidRPr="00522B3A">
              <w:rPr>
                <w:rStyle w:val="alb"/>
                <w:color w:val="0D0D0D"/>
                <w:sz w:val="24"/>
                <w:szCs w:val="24"/>
              </w:rPr>
              <w:t>Titlul III – Reglementări specifice p</w:t>
            </w:r>
            <w:r w:rsidRPr="00522B3A">
              <w:rPr>
                <w:rStyle w:val="atl"/>
                <w:color w:val="0D0D0D"/>
                <w:sz w:val="24"/>
                <w:szCs w:val="24"/>
              </w:rPr>
              <w:t>atrimoniului cultural imobil</w:t>
            </w:r>
            <w:r w:rsidRPr="00522B3A">
              <w:rPr>
                <w:color w:val="0D0D0D"/>
                <w:sz w:val="24"/>
                <w:szCs w:val="24"/>
              </w:rPr>
              <w:t xml:space="preserve"> - acoperă două categorii mari ale patrimoniului cultural, respectiv cel protejat în prezent prin Legea nr. </w:t>
            </w:r>
            <w:hyperlink r:id="rId9" w:anchor="/dokument/16827596?cm=DOCUMENT" w:tgtFrame="_blank" w:history="1">
              <w:r w:rsidRPr="00522B3A">
                <w:rPr>
                  <w:rStyle w:val="Hyperlink"/>
                  <w:b w:val="0"/>
                  <w:bCs w:val="0"/>
                  <w:color w:val="0D0D0D"/>
                  <w:sz w:val="24"/>
                  <w:szCs w:val="24"/>
                  <w:u w:val="none"/>
                </w:rPr>
                <w:t>422/2001</w:t>
              </w:r>
            </w:hyperlink>
            <w:r w:rsidRPr="00522B3A">
              <w:rPr>
                <w:color w:val="0D0D0D"/>
                <w:sz w:val="24"/>
                <w:szCs w:val="24"/>
              </w:rPr>
              <w:t xml:space="preserve"> privind protejarea monumentelor istorice şi prin Ordonanţa Guvernului nr. </w:t>
            </w:r>
            <w:hyperlink r:id="rId10" w:anchor="/dokument/16810248?cm=DOCUMENT" w:tgtFrame="_blank" w:history="1">
              <w:r w:rsidRPr="00522B3A">
                <w:rPr>
                  <w:rStyle w:val="Hyperlink"/>
                  <w:b w:val="0"/>
                  <w:bCs w:val="0"/>
                  <w:color w:val="0D0D0D"/>
                  <w:sz w:val="24"/>
                  <w:szCs w:val="24"/>
                  <w:u w:val="none"/>
                </w:rPr>
                <w:t>43/2000</w:t>
              </w:r>
            </w:hyperlink>
            <w:r w:rsidRPr="00522B3A">
              <w:rPr>
                <w:color w:val="0D0D0D"/>
                <w:sz w:val="24"/>
                <w:szCs w:val="24"/>
              </w:rPr>
              <w:t xml:space="preserve"> privind protecţia patrimoniului arheologic şi declararea unor situri arheologice ca zone de interes naţional. Având în vedere caracterul distinct al problematicii acestui tip de patrimoniu ce poate fi încadrat în categoria patrimoniului imobil, titlul cuprinde două capitole distincte asociate acestor teme de reglementare.</w:t>
            </w:r>
          </w:p>
          <w:p w:rsidR="008D5D94" w:rsidRPr="00522B3A" w:rsidRDefault="00437E59" w:rsidP="005A17F1">
            <w:pPr>
              <w:jc w:val="both"/>
              <w:rPr>
                <w:color w:val="0D0D0D"/>
                <w:sz w:val="24"/>
                <w:szCs w:val="24"/>
              </w:rPr>
            </w:pPr>
            <w:r w:rsidRPr="00522B3A">
              <w:rPr>
                <w:color w:val="0D0D0D"/>
                <w:sz w:val="24"/>
                <w:szCs w:val="24"/>
              </w:rPr>
              <w:t xml:space="preserve">În mod comun ambelor categorii, măsurile vizează introducerea în corpul legii a criteriilor majore pe baza cărora, cu detalierile ce </w:t>
            </w:r>
            <w:r w:rsidR="00CB596C" w:rsidRPr="00522B3A">
              <w:rPr>
                <w:color w:val="0D0D0D"/>
                <w:sz w:val="24"/>
                <w:szCs w:val="24"/>
              </w:rPr>
              <w:t>se</w:t>
            </w:r>
            <w:r w:rsidRPr="00522B3A">
              <w:rPr>
                <w:color w:val="0D0D0D"/>
                <w:sz w:val="24"/>
                <w:szCs w:val="24"/>
              </w:rPr>
              <w:t xml:space="preserve"> impun prin normele specifice, se poate institui un nivel legal de protecție. </w:t>
            </w:r>
          </w:p>
          <w:p w:rsidR="002D31F1" w:rsidRPr="00522B3A" w:rsidRDefault="00437E59" w:rsidP="005A17F1">
            <w:pPr>
              <w:jc w:val="both"/>
              <w:rPr>
                <w:color w:val="0D0D0D"/>
                <w:sz w:val="24"/>
                <w:szCs w:val="24"/>
              </w:rPr>
            </w:pPr>
            <w:r w:rsidRPr="00522B3A">
              <w:rPr>
                <w:color w:val="0D0D0D"/>
                <w:sz w:val="24"/>
                <w:szCs w:val="24"/>
              </w:rPr>
              <w:t>Pentru capitolul rezervat imobilelor şi grupurilor de imobile există elemente de reformă</w:t>
            </w:r>
            <w:r w:rsidR="00CB596C" w:rsidRPr="00522B3A">
              <w:rPr>
                <w:color w:val="0D0D0D"/>
                <w:sz w:val="24"/>
                <w:szCs w:val="24"/>
              </w:rPr>
              <w:t>. P</w:t>
            </w:r>
            <w:r w:rsidRPr="00522B3A">
              <w:rPr>
                <w:color w:val="0D0D0D"/>
                <w:sz w:val="24"/>
                <w:szCs w:val="24"/>
              </w:rPr>
              <w:t>rimul se reflectă chiar în modul în care este intitulat capitolul</w:t>
            </w:r>
            <w:r w:rsidR="008D5D94" w:rsidRPr="00522B3A">
              <w:rPr>
                <w:color w:val="0D0D0D"/>
                <w:sz w:val="24"/>
                <w:szCs w:val="24"/>
              </w:rPr>
              <w:t xml:space="preserve"> -</w:t>
            </w:r>
            <w:r w:rsidRPr="00522B3A">
              <w:rPr>
                <w:color w:val="0D0D0D"/>
                <w:sz w:val="24"/>
                <w:szCs w:val="24"/>
              </w:rPr>
              <w:t xml:space="preserve"> spre deosebire de abordarea tradiţională care se referea la </w:t>
            </w:r>
            <w:r w:rsidR="00CC2DBE" w:rsidRPr="00522B3A">
              <w:rPr>
                <w:color w:val="0D0D0D"/>
                <w:sz w:val="24"/>
                <w:szCs w:val="24"/>
              </w:rPr>
              <w:t>„</w:t>
            </w:r>
            <w:r w:rsidRPr="00522B3A">
              <w:rPr>
                <w:color w:val="0D0D0D"/>
                <w:sz w:val="24"/>
                <w:szCs w:val="24"/>
              </w:rPr>
              <w:t>monumente</w:t>
            </w:r>
            <w:r w:rsidR="00FD62FA">
              <w:rPr>
                <w:color w:val="0D0D0D"/>
                <w:sz w:val="24"/>
                <w:szCs w:val="24"/>
              </w:rPr>
              <w:t>”</w:t>
            </w:r>
            <w:r w:rsidR="008D5D94" w:rsidRPr="00522B3A">
              <w:rPr>
                <w:color w:val="0D0D0D"/>
                <w:sz w:val="24"/>
                <w:szCs w:val="24"/>
              </w:rPr>
              <w:t>, r</w:t>
            </w:r>
            <w:r w:rsidRPr="00522B3A">
              <w:rPr>
                <w:color w:val="0D0D0D"/>
                <w:sz w:val="24"/>
                <w:szCs w:val="24"/>
              </w:rPr>
              <w:t xml:space="preserve">eferirea </w:t>
            </w:r>
            <w:r w:rsidR="00DD45F0">
              <w:rPr>
                <w:color w:val="0D0D0D"/>
                <w:sz w:val="24"/>
                <w:szCs w:val="24"/>
              </w:rPr>
              <w:t xml:space="preserve">avută în vedere este aceea </w:t>
            </w:r>
            <w:r w:rsidRPr="00522B3A">
              <w:rPr>
                <w:color w:val="0D0D0D"/>
                <w:sz w:val="24"/>
                <w:szCs w:val="24"/>
              </w:rPr>
              <w:t xml:space="preserve">la </w:t>
            </w:r>
            <w:r w:rsidR="00CC2DBE" w:rsidRPr="00522B3A">
              <w:rPr>
                <w:color w:val="0D0D0D"/>
                <w:sz w:val="24"/>
                <w:szCs w:val="24"/>
              </w:rPr>
              <w:t>„</w:t>
            </w:r>
            <w:r w:rsidRPr="00522B3A">
              <w:rPr>
                <w:color w:val="0D0D0D"/>
                <w:sz w:val="24"/>
                <w:szCs w:val="24"/>
              </w:rPr>
              <w:t>imobile sau grupuri de imobile</w:t>
            </w:r>
            <w:r w:rsidR="00CC2DBE" w:rsidRPr="00522B3A">
              <w:rPr>
                <w:color w:val="0D0D0D"/>
                <w:sz w:val="24"/>
                <w:szCs w:val="24"/>
              </w:rPr>
              <w:t>”</w:t>
            </w:r>
            <w:r w:rsidR="00DD45F0">
              <w:rPr>
                <w:color w:val="0D0D0D"/>
                <w:sz w:val="24"/>
                <w:szCs w:val="24"/>
              </w:rPr>
              <w:t>.În paralel, se propune</w:t>
            </w:r>
            <w:r w:rsidRPr="00522B3A">
              <w:rPr>
                <w:color w:val="0D0D0D"/>
                <w:sz w:val="24"/>
                <w:szCs w:val="24"/>
              </w:rPr>
              <w:t xml:space="preserve"> acordarea dreptului autorităţilor locale de a menţine o protecţie locală pentru acele imobile sau grupuri de imobile c</w:t>
            </w:r>
            <w:r w:rsidR="00CB596C" w:rsidRPr="00522B3A">
              <w:rPr>
                <w:color w:val="0D0D0D"/>
                <w:sz w:val="24"/>
                <w:szCs w:val="24"/>
              </w:rPr>
              <w:t>ar</w:t>
            </w:r>
            <w:r w:rsidRPr="00522B3A">
              <w:rPr>
                <w:color w:val="0D0D0D"/>
                <w:sz w:val="24"/>
                <w:szCs w:val="24"/>
              </w:rPr>
              <w:t>e</w:t>
            </w:r>
            <w:r w:rsidR="00CB596C" w:rsidRPr="00522B3A">
              <w:rPr>
                <w:color w:val="0D0D0D"/>
                <w:sz w:val="24"/>
                <w:szCs w:val="24"/>
              </w:rPr>
              <w:t xml:space="preserve"> prezintă importanță locală și care pot fi protejate cu titlul de </w:t>
            </w:r>
            <w:r w:rsidR="00FE598E" w:rsidRPr="00522B3A">
              <w:rPr>
                <w:color w:val="0D0D0D"/>
                <w:sz w:val="24"/>
                <w:szCs w:val="24"/>
              </w:rPr>
              <w:t>„</w:t>
            </w:r>
            <w:r w:rsidR="00CB596C" w:rsidRPr="00522B3A">
              <w:rPr>
                <w:color w:val="0D0D0D"/>
                <w:sz w:val="24"/>
                <w:szCs w:val="24"/>
              </w:rPr>
              <w:t>repere ale memoriei comunității</w:t>
            </w:r>
            <w:r w:rsidR="00FE598E" w:rsidRPr="00522B3A">
              <w:rPr>
                <w:color w:val="0D0D0D"/>
                <w:sz w:val="24"/>
                <w:szCs w:val="24"/>
              </w:rPr>
              <w:t>”, categoria nou introdusă de bunuri culturale protejate</w:t>
            </w:r>
            <w:r w:rsidRPr="00522B3A">
              <w:rPr>
                <w:color w:val="0D0D0D"/>
                <w:sz w:val="24"/>
                <w:szCs w:val="24"/>
              </w:rPr>
              <w:t xml:space="preserve">. </w:t>
            </w:r>
          </w:p>
          <w:p w:rsidR="00437E59" w:rsidRPr="00522B3A" w:rsidRDefault="00DD45F0" w:rsidP="005A17F1">
            <w:pPr>
              <w:jc w:val="both"/>
              <w:rPr>
                <w:color w:val="0D0D0D"/>
                <w:sz w:val="24"/>
                <w:szCs w:val="24"/>
              </w:rPr>
            </w:pPr>
            <w:r>
              <w:rPr>
                <w:color w:val="0D0D0D"/>
                <w:sz w:val="24"/>
                <w:szCs w:val="24"/>
              </w:rPr>
              <w:t>Astfel</w:t>
            </w:r>
            <w:r w:rsidR="00437E59" w:rsidRPr="00522B3A">
              <w:rPr>
                <w:color w:val="0D0D0D"/>
                <w:sz w:val="24"/>
                <w:szCs w:val="24"/>
              </w:rPr>
              <w:t>se responsabiliz</w:t>
            </w:r>
            <w:r w:rsidR="008D5D94" w:rsidRPr="00522B3A">
              <w:rPr>
                <w:color w:val="0D0D0D"/>
                <w:sz w:val="24"/>
                <w:szCs w:val="24"/>
              </w:rPr>
              <w:t>e</w:t>
            </w:r>
            <w:r w:rsidR="00437E59" w:rsidRPr="00522B3A">
              <w:rPr>
                <w:color w:val="0D0D0D"/>
                <w:sz w:val="24"/>
                <w:szCs w:val="24"/>
              </w:rPr>
              <w:t>a</w:t>
            </w:r>
            <w:r w:rsidR="008D5D94" w:rsidRPr="00522B3A">
              <w:rPr>
                <w:color w:val="0D0D0D"/>
                <w:sz w:val="24"/>
                <w:szCs w:val="24"/>
              </w:rPr>
              <w:t>ză</w:t>
            </w:r>
            <w:r w:rsidR="00437E59" w:rsidRPr="00522B3A">
              <w:rPr>
                <w:color w:val="0D0D0D"/>
                <w:sz w:val="24"/>
                <w:szCs w:val="24"/>
              </w:rPr>
              <w:t xml:space="preserve"> autorităţil</w:t>
            </w:r>
            <w:r w:rsidR="008D5D94" w:rsidRPr="00522B3A">
              <w:rPr>
                <w:color w:val="0D0D0D"/>
                <w:sz w:val="24"/>
                <w:szCs w:val="24"/>
              </w:rPr>
              <w:t>e</w:t>
            </w:r>
            <w:r w:rsidR="00437E59" w:rsidRPr="00522B3A">
              <w:rPr>
                <w:color w:val="0D0D0D"/>
                <w:sz w:val="24"/>
                <w:szCs w:val="24"/>
              </w:rPr>
              <w:t xml:space="preserve"> locale </w:t>
            </w:r>
            <w:r w:rsidR="008D5D94" w:rsidRPr="00522B3A">
              <w:rPr>
                <w:color w:val="0D0D0D"/>
                <w:sz w:val="24"/>
                <w:szCs w:val="24"/>
              </w:rPr>
              <w:t xml:space="preserve">în ceea ce privește </w:t>
            </w:r>
            <w:r w:rsidR="00437E59" w:rsidRPr="00522B3A">
              <w:rPr>
                <w:color w:val="0D0D0D"/>
                <w:sz w:val="24"/>
                <w:szCs w:val="24"/>
              </w:rPr>
              <w:t>proteja</w:t>
            </w:r>
            <w:r w:rsidR="008D5D94" w:rsidRPr="00522B3A">
              <w:rPr>
                <w:color w:val="0D0D0D"/>
                <w:sz w:val="24"/>
                <w:szCs w:val="24"/>
              </w:rPr>
              <w:t>rea</w:t>
            </w:r>
            <w:r w:rsidR="00437E59" w:rsidRPr="00522B3A">
              <w:rPr>
                <w:color w:val="0D0D0D"/>
                <w:sz w:val="24"/>
                <w:szCs w:val="24"/>
              </w:rPr>
              <w:t xml:space="preserve"> valoril</w:t>
            </w:r>
            <w:r w:rsidR="008D5D94" w:rsidRPr="00522B3A">
              <w:rPr>
                <w:color w:val="0D0D0D"/>
                <w:sz w:val="24"/>
                <w:szCs w:val="24"/>
              </w:rPr>
              <w:t>or</w:t>
            </w:r>
            <w:r w:rsidR="00437E59" w:rsidRPr="00522B3A">
              <w:rPr>
                <w:color w:val="0D0D0D"/>
                <w:sz w:val="24"/>
                <w:szCs w:val="24"/>
              </w:rPr>
              <w:t xml:space="preserve"> locale după propriile interese;se lărgeşte baza de selecţie a patrimoniului cultural simultan cu clarificarea aspectelor legate de apartenenţa la acest patrimoniu şi a imobilelor sau a grupurilor de imobile care nu au o relevanţă suficient de mare pe plan naţional, dar care constituie un punct de interes </w:t>
            </w:r>
            <w:r>
              <w:rPr>
                <w:color w:val="0D0D0D"/>
                <w:sz w:val="24"/>
                <w:szCs w:val="24"/>
              </w:rPr>
              <w:t xml:space="preserve">pentru  comunitățile </w:t>
            </w:r>
            <w:r w:rsidR="00437E59" w:rsidRPr="00522B3A">
              <w:rPr>
                <w:color w:val="0D0D0D"/>
                <w:sz w:val="24"/>
                <w:szCs w:val="24"/>
              </w:rPr>
              <w:t>local</w:t>
            </w:r>
            <w:r>
              <w:rPr>
                <w:color w:val="0D0D0D"/>
                <w:sz w:val="24"/>
                <w:szCs w:val="24"/>
              </w:rPr>
              <w:t>e</w:t>
            </w:r>
            <w:r w:rsidR="00437E59" w:rsidRPr="00522B3A">
              <w:rPr>
                <w:color w:val="0D0D0D"/>
                <w:sz w:val="24"/>
                <w:szCs w:val="24"/>
              </w:rPr>
              <w:t xml:space="preserve"> suficient de important încât să genereze măsuri de protecţie la acel nivel.</w:t>
            </w:r>
          </w:p>
          <w:p w:rsidR="00437E59" w:rsidRPr="00522B3A" w:rsidRDefault="002D31F1" w:rsidP="005A17F1">
            <w:pPr>
              <w:jc w:val="both"/>
              <w:rPr>
                <w:color w:val="0D0D0D"/>
                <w:sz w:val="24"/>
                <w:szCs w:val="24"/>
              </w:rPr>
            </w:pPr>
            <w:r w:rsidRPr="00522B3A">
              <w:rPr>
                <w:color w:val="0D0D0D"/>
                <w:sz w:val="24"/>
                <w:szCs w:val="24"/>
              </w:rPr>
              <w:t>De as</w:t>
            </w:r>
            <w:r w:rsidR="00EC2724" w:rsidRPr="00522B3A">
              <w:rPr>
                <w:color w:val="0D0D0D"/>
                <w:sz w:val="24"/>
                <w:szCs w:val="24"/>
              </w:rPr>
              <w:t>e</w:t>
            </w:r>
            <w:r w:rsidRPr="00522B3A">
              <w:rPr>
                <w:color w:val="0D0D0D"/>
                <w:sz w:val="24"/>
                <w:szCs w:val="24"/>
              </w:rPr>
              <w:t>menea</w:t>
            </w:r>
            <w:r w:rsidR="00437E59" w:rsidRPr="00522B3A">
              <w:rPr>
                <w:color w:val="0D0D0D"/>
                <w:sz w:val="24"/>
                <w:szCs w:val="24"/>
              </w:rPr>
              <w:t>, unul dintre aspectele esenţiale propuse prin acest capitol este revizuirea defini</w:t>
            </w:r>
            <w:r w:rsidR="00F569BC">
              <w:rPr>
                <w:color w:val="0D0D0D"/>
                <w:sz w:val="24"/>
                <w:szCs w:val="24"/>
              </w:rPr>
              <w:t>ției</w:t>
            </w:r>
            <w:r w:rsidR="00437E59" w:rsidRPr="00522B3A">
              <w:rPr>
                <w:color w:val="0D0D0D"/>
                <w:sz w:val="24"/>
                <w:szCs w:val="24"/>
              </w:rPr>
              <w:t xml:space="preserve"> noţiunii de </w:t>
            </w:r>
            <w:r w:rsidR="00FE598E" w:rsidRPr="00522B3A">
              <w:rPr>
                <w:color w:val="0D0D0D"/>
                <w:sz w:val="24"/>
                <w:szCs w:val="24"/>
              </w:rPr>
              <w:t>„</w:t>
            </w:r>
            <w:r w:rsidR="00437E59" w:rsidRPr="00522B3A">
              <w:rPr>
                <w:color w:val="0D0D0D"/>
                <w:sz w:val="24"/>
                <w:szCs w:val="24"/>
              </w:rPr>
              <w:t>monument istoric</w:t>
            </w:r>
            <w:r w:rsidR="00FE598E" w:rsidRPr="00522B3A">
              <w:rPr>
                <w:color w:val="0D0D0D"/>
                <w:sz w:val="24"/>
                <w:szCs w:val="24"/>
              </w:rPr>
              <w:t>”</w:t>
            </w:r>
            <w:r w:rsidR="00437E59" w:rsidRPr="00522B3A">
              <w:rPr>
                <w:color w:val="0D0D0D"/>
                <w:sz w:val="24"/>
                <w:szCs w:val="24"/>
              </w:rPr>
              <w:t xml:space="preserve">. </w:t>
            </w:r>
          </w:p>
          <w:p w:rsidR="008D5D94" w:rsidRPr="00522B3A" w:rsidRDefault="00437E59" w:rsidP="005A17F1">
            <w:pPr>
              <w:jc w:val="both"/>
              <w:rPr>
                <w:color w:val="0D0D0D"/>
                <w:sz w:val="24"/>
                <w:szCs w:val="24"/>
              </w:rPr>
            </w:pPr>
            <w:r w:rsidRPr="00522B3A">
              <w:rPr>
                <w:color w:val="0D0D0D"/>
                <w:sz w:val="24"/>
                <w:szCs w:val="24"/>
              </w:rPr>
              <w:t xml:space="preserve">Alte propuneri vizează lămurirea unor aspecte legate de proprietate, în special în clarificarea şi simplificarea procedurilor de exercitare a dreptului de preempţiune al </w:t>
            </w:r>
            <w:r w:rsidRPr="00522B3A">
              <w:rPr>
                <w:color w:val="0D0D0D"/>
                <w:sz w:val="24"/>
                <w:szCs w:val="24"/>
              </w:rPr>
              <w:lastRenderedPageBreak/>
              <w:t xml:space="preserve">statului. Se mai doreşte precizarea clară a obligaţiei de a </w:t>
            </w:r>
            <w:r w:rsidR="00F569BC">
              <w:rPr>
                <w:color w:val="0D0D0D"/>
                <w:sz w:val="24"/>
                <w:szCs w:val="24"/>
              </w:rPr>
              <w:t xml:space="preserve">se </w:t>
            </w:r>
            <w:r w:rsidRPr="00522B3A">
              <w:rPr>
                <w:color w:val="0D0D0D"/>
                <w:sz w:val="24"/>
                <w:szCs w:val="24"/>
              </w:rPr>
              <w:t>consemna în toate actele de proprietate ş</w:t>
            </w:r>
            <w:r w:rsidR="00F569BC">
              <w:rPr>
                <w:color w:val="0D0D0D"/>
                <w:sz w:val="24"/>
                <w:szCs w:val="24"/>
              </w:rPr>
              <w:t xml:space="preserve">i de transfer al proprietăţii </w:t>
            </w:r>
            <w:r w:rsidRPr="00522B3A">
              <w:rPr>
                <w:color w:val="0D0D0D"/>
                <w:sz w:val="24"/>
                <w:szCs w:val="24"/>
              </w:rPr>
              <w:t>s</w:t>
            </w:r>
            <w:r w:rsidR="00EC2724" w:rsidRPr="00522B3A">
              <w:rPr>
                <w:color w:val="0D0D0D"/>
                <w:sz w:val="24"/>
                <w:szCs w:val="24"/>
              </w:rPr>
              <w:t>arcinil</w:t>
            </w:r>
            <w:r w:rsidR="00F569BC">
              <w:rPr>
                <w:color w:val="0D0D0D"/>
                <w:sz w:val="24"/>
                <w:szCs w:val="24"/>
              </w:rPr>
              <w:t>e</w:t>
            </w:r>
            <w:r w:rsidRPr="00522B3A">
              <w:rPr>
                <w:color w:val="0D0D0D"/>
                <w:sz w:val="24"/>
                <w:szCs w:val="24"/>
              </w:rPr>
              <w:t xml:space="preserve"> care grevează acele bunuri.</w:t>
            </w:r>
          </w:p>
          <w:p w:rsidR="002D31F1" w:rsidRPr="00522B3A" w:rsidRDefault="00437E59" w:rsidP="005A17F1">
            <w:pPr>
              <w:jc w:val="both"/>
              <w:rPr>
                <w:color w:val="0D0D0D"/>
                <w:sz w:val="24"/>
                <w:szCs w:val="24"/>
              </w:rPr>
            </w:pPr>
            <w:r w:rsidRPr="00522B3A">
              <w:rPr>
                <w:color w:val="0D0D0D"/>
                <w:sz w:val="24"/>
                <w:szCs w:val="24"/>
              </w:rPr>
              <w:t xml:space="preserve">În ceea ce priveşte procedurile de avizare, se urmăreşte uniformizarea practicilor şi prin precizarea conţinutului minim al studiilor şi al proiectelor supuse acestor avizări. </w:t>
            </w:r>
            <w:r w:rsidR="002D31F1" w:rsidRPr="00522B3A">
              <w:rPr>
                <w:color w:val="0D0D0D"/>
                <w:sz w:val="24"/>
                <w:szCs w:val="24"/>
              </w:rPr>
              <w:t xml:space="preserve">Sunt necesare </w:t>
            </w:r>
            <w:r w:rsidRPr="00522B3A">
              <w:rPr>
                <w:color w:val="0D0D0D"/>
                <w:sz w:val="24"/>
                <w:szCs w:val="24"/>
              </w:rPr>
              <w:t>identific</w:t>
            </w:r>
            <w:r w:rsidR="002D31F1" w:rsidRPr="00522B3A">
              <w:rPr>
                <w:color w:val="0D0D0D"/>
                <w:sz w:val="24"/>
                <w:szCs w:val="24"/>
              </w:rPr>
              <w:t>area</w:t>
            </w:r>
            <w:r w:rsidRPr="00522B3A">
              <w:rPr>
                <w:color w:val="0D0D0D"/>
                <w:sz w:val="24"/>
                <w:szCs w:val="24"/>
              </w:rPr>
              <w:t xml:space="preserve"> scopurilor şi a obiectivelor pe care astfel de studii trebuie să le aibă astfel încât discutarea şi avizarea acestor</w:t>
            </w:r>
            <w:r w:rsidR="002D31F1" w:rsidRPr="00522B3A">
              <w:rPr>
                <w:color w:val="0D0D0D"/>
                <w:sz w:val="24"/>
                <w:szCs w:val="24"/>
              </w:rPr>
              <w:t>a</w:t>
            </w:r>
            <w:r w:rsidRPr="00522B3A">
              <w:rPr>
                <w:color w:val="0D0D0D"/>
                <w:sz w:val="24"/>
                <w:szCs w:val="24"/>
              </w:rPr>
              <w:t xml:space="preserve"> să poată fi încadrate într-un minim barem de calitate. </w:t>
            </w:r>
          </w:p>
          <w:p w:rsidR="00437E59" w:rsidRPr="00522B3A" w:rsidRDefault="00437E59" w:rsidP="005A17F1">
            <w:pPr>
              <w:jc w:val="both"/>
              <w:rPr>
                <w:color w:val="0D0D0D"/>
                <w:sz w:val="24"/>
                <w:szCs w:val="24"/>
              </w:rPr>
            </w:pPr>
            <w:r w:rsidRPr="00522B3A">
              <w:rPr>
                <w:color w:val="0D0D0D"/>
                <w:sz w:val="24"/>
                <w:szCs w:val="24"/>
              </w:rPr>
              <w:t>De asemenea, pentru fazele de instituire a regimului de protecţie se clarifică  momentul în care se consideră că este declanşată procedura de clasare.</w:t>
            </w:r>
          </w:p>
          <w:p w:rsidR="00437E59" w:rsidRPr="00522B3A" w:rsidRDefault="00437E59" w:rsidP="005A17F1">
            <w:pPr>
              <w:jc w:val="both"/>
              <w:rPr>
                <w:color w:val="0D0D0D"/>
                <w:sz w:val="24"/>
                <w:szCs w:val="24"/>
              </w:rPr>
            </w:pPr>
            <w:r w:rsidRPr="00522B3A">
              <w:rPr>
                <w:color w:val="0D0D0D"/>
                <w:sz w:val="24"/>
                <w:szCs w:val="24"/>
              </w:rPr>
              <w:t>Pentru stimularea şi susţinerea proprietarilor privaţi în vederea protejării patrimoniului cultural naţional construit, sunt propuse o serie de măsuri fiscale şi financiare, acestea fiind insuficient reglementate în prezent.</w:t>
            </w:r>
          </w:p>
          <w:p w:rsidR="00CB596C" w:rsidRDefault="00437E59" w:rsidP="005A17F1">
            <w:pPr>
              <w:jc w:val="both"/>
              <w:rPr>
                <w:color w:val="0D0D0D"/>
                <w:sz w:val="24"/>
                <w:szCs w:val="24"/>
              </w:rPr>
            </w:pPr>
            <w:r w:rsidRPr="00522B3A">
              <w:rPr>
                <w:color w:val="0D0D0D"/>
                <w:sz w:val="24"/>
                <w:szCs w:val="24"/>
              </w:rPr>
              <w:t xml:space="preserve">Pentru componenta de arheologie, cuprinsă în al doilea capitol al </w:t>
            </w:r>
            <w:r w:rsidR="00EC2724" w:rsidRPr="00522B3A">
              <w:rPr>
                <w:color w:val="0D0D0D"/>
                <w:sz w:val="24"/>
                <w:szCs w:val="24"/>
              </w:rPr>
              <w:t>T</w:t>
            </w:r>
            <w:r w:rsidRPr="00522B3A">
              <w:rPr>
                <w:color w:val="0D0D0D"/>
                <w:sz w:val="24"/>
                <w:szCs w:val="24"/>
              </w:rPr>
              <w:t xml:space="preserve">itlului III, </w:t>
            </w:r>
            <w:r w:rsidR="002D31F1" w:rsidRPr="00522B3A">
              <w:rPr>
                <w:color w:val="0D0D0D"/>
                <w:sz w:val="24"/>
                <w:szCs w:val="24"/>
              </w:rPr>
              <w:t xml:space="preserve">măsurile propuse vizează delimitarea mai clară a situaţiilor, a procedurilor şi a limitelor în care pot fi folosite detectoarele de metal </w:t>
            </w:r>
            <w:r w:rsidRPr="00522B3A">
              <w:rPr>
                <w:color w:val="0D0D0D"/>
                <w:sz w:val="24"/>
                <w:szCs w:val="24"/>
              </w:rPr>
              <w:t>şi delimitarea mai exactă a perimetrelor cu valori arheologice</w:t>
            </w:r>
            <w:r w:rsidR="002D31F1" w:rsidRPr="00522B3A">
              <w:rPr>
                <w:color w:val="0D0D0D"/>
                <w:sz w:val="24"/>
                <w:szCs w:val="24"/>
              </w:rPr>
              <w:t xml:space="preserve">, în vederea limitării braconajului arheologic și a actelor de distrugere a </w:t>
            </w:r>
            <w:r w:rsidRPr="00522B3A">
              <w:rPr>
                <w:color w:val="0D0D0D"/>
                <w:sz w:val="24"/>
                <w:szCs w:val="24"/>
              </w:rPr>
              <w:t>contextelor arheologice fizice din teren.</w:t>
            </w:r>
            <w:r w:rsidR="00EC2724" w:rsidRPr="00522B3A">
              <w:rPr>
                <w:color w:val="0D0D0D"/>
                <w:sz w:val="24"/>
                <w:szCs w:val="24"/>
              </w:rPr>
              <w:t xml:space="preserve"> De asemenea, sunt prevăzute precizări suplimentare față de normele actuale, cu privire la regimul bunurilor provenite din descoperiri arheologice.</w:t>
            </w:r>
          </w:p>
          <w:p w:rsidR="00FD62FA" w:rsidRPr="00522B3A" w:rsidRDefault="00FD62FA" w:rsidP="005A17F1">
            <w:pPr>
              <w:jc w:val="both"/>
              <w:rPr>
                <w:color w:val="0D0D0D"/>
                <w:sz w:val="24"/>
                <w:szCs w:val="24"/>
              </w:rPr>
            </w:pPr>
          </w:p>
          <w:p w:rsidR="005D6BDF" w:rsidRPr="00522B3A" w:rsidRDefault="005D6BDF" w:rsidP="005A17F1">
            <w:pPr>
              <w:pStyle w:val="NormalWeb"/>
              <w:spacing w:before="0" w:beforeAutospacing="0" w:after="0" w:afterAutospacing="0"/>
              <w:jc w:val="both"/>
              <w:rPr>
                <w:color w:val="0D0D0D"/>
              </w:rPr>
            </w:pPr>
            <w:r w:rsidRPr="00522B3A">
              <w:rPr>
                <w:color w:val="0D0D0D"/>
              </w:rPr>
              <w:t xml:space="preserve">Titlul IV - Reglementări specifice peisajului cultural - reprezintă un pas important în conturarea unei viziuni clare asupra acestei chestiuni pentru care România și-a asumat crearea cadrului legal intern încă din anul 2001, fiind printre primele state care a ratificat Convenția Europeană a Peisajului de la Florența, prin Legea 451/2002. Peisajul este recunoscut astfel, la fel ca în țările europene occidentale, ca un instrument integrat cu dublă dimensiune: de protecție a patrimoniului cultural și de dezvoltare echilibrată, asigurând astfel dreptul cetățenilor la un mediu de viață sănătos și marcat de valori estetice și identitate culturală. De asemenea, Titlul IV </w:t>
            </w:r>
            <w:r w:rsidR="00CD0E80" w:rsidRPr="00522B3A">
              <w:rPr>
                <w:color w:val="0D0D0D"/>
              </w:rPr>
              <w:t>urmărește</w:t>
            </w:r>
            <w:r w:rsidRPr="00522B3A">
              <w:rPr>
                <w:color w:val="0D0D0D"/>
              </w:rPr>
              <w:t xml:space="preserve"> să acopere o serie de lacune generate în trecut atât de complexitatea conceptului de peisaj cât mai ales a celui de peisaj cultural, creând cadrul necesar pentru dezvoltarea unor instrumente adecvate și relevante pentru inventarierea, evaluarea, protecția, conservarea, gestionarea și realizarea de intervenții asupra peisajelor culturale protejate.</w:t>
            </w:r>
          </w:p>
          <w:p w:rsidR="00EA1E00" w:rsidRPr="00522B3A" w:rsidRDefault="005D6BDF" w:rsidP="005A17F1">
            <w:pPr>
              <w:pStyle w:val="NormalWeb"/>
              <w:spacing w:before="0" w:beforeAutospacing="0" w:after="0" w:afterAutospacing="0"/>
              <w:ind w:firstLine="720"/>
              <w:jc w:val="both"/>
              <w:rPr>
                <w:color w:val="0D0D0D"/>
              </w:rPr>
            </w:pPr>
            <w:r w:rsidRPr="00522B3A">
              <w:rPr>
                <w:color w:val="0D0D0D"/>
              </w:rPr>
              <w:t xml:space="preserve">Un prim obiectiv al prezentului Cod este acela de a stabili fără echivoc preeminența peisajelor culturale protejate în procesul de dezvoltare teritorială șiperpetuitatea limitelor și prevederilor asociate acestora, integrând astfel politicile de patrimoniu în sfera mai largă a politicilor asociate dezvoltării durabile și protecției mediului. Un alt obiectiv esențial este acela de a crea cadrul necesar care să permită protecția și conservarea peisajului cultural chiar și în lipsa oricărei intenții de intervenție directă de modificare a acestuia (amenajare, reabilitare, restaurare, etc.). </w:t>
            </w:r>
          </w:p>
          <w:p w:rsidR="005D6BDF" w:rsidRPr="00522B3A" w:rsidRDefault="005D6BDF" w:rsidP="005A17F1">
            <w:pPr>
              <w:pStyle w:val="NormalWeb"/>
              <w:spacing w:before="0" w:beforeAutospacing="0" w:after="0" w:afterAutospacing="0"/>
              <w:ind w:firstLine="720"/>
              <w:jc w:val="both"/>
              <w:rPr>
                <w:color w:val="0D0D0D"/>
              </w:rPr>
            </w:pPr>
            <w:r w:rsidRPr="00522B3A">
              <w:rPr>
                <w:color w:val="0D0D0D"/>
              </w:rPr>
              <w:t>Această clasă a patrimoniului cultural reprezintă un teritoriu stabilit pe baza cercetării prealabile care conține elemente de valoare din punctele de vedere natural și cultural, declarat</w:t>
            </w:r>
            <w:r w:rsidR="00277835">
              <w:rPr>
                <w:color w:val="0D0D0D"/>
              </w:rPr>
              <w:t>e</w:t>
            </w:r>
            <w:r w:rsidRPr="00522B3A">
              <w:rPr>
                <w:color w:val="0D0D0D"/>
              </w:rPr>
              <w:t xml:space="preserve"> ca atare de către autoritățile publice centrale ori de către unitățile administrativ-teritoriale pentru atingerea obiectivelor specifice de protejare a acelor valori de patrimoniu pe care le înglobează. Aceasta are două paliere caracteristice, respectiv: peisajele culturale de importanță națională protejate cu titlu de </w:t>
            </w:r>
            <w:r w:rsidR="00EC2724" w:rsidRPr="00522B3A">
              <w:rPr>
                <w:color w:val="0D0D0D"/>
              </w:rPr>
              <w:t>„</w:t>
            </w:r>
            <w:r w:rsidRPr="00522B3A">
              <w:rPr>
                <w:color w:val="0D0D0D"/>
              </w:rPr>
              <w:t>arie culturală</w:t>
            </w:r>
            <w:r w:rsidR="00EC2724" w:rsidRPr="00522B3A">
              <w:rPr>
                <w:color w:val="0D0D0D"/>
              </w:rPr>
              <w:t>”</w:t>
            </w:r>
            <w:r w:rsidRPr="00522B3A">
              <w:rPr>
                <w:color w:val="0D0D0D"/>
              </w:rPr>
              <w:t xml:space="preserve"> și peisajele culturale de importanță locală protejate cu titlu de </w:t>
            </w:r>
            <w:r w:rsidR="00EC2724" w:rsidRPr="00522B3A">
              <w:rPr>
                <w:color w:val="0D0D0D"/>
              </w:rPr>
              <w:t>„</w:t>
            </w:r>
            <w:r w:rsidRPr="00522B3A">
              <w:rPr>
                <w:color w:val="0D0D0D"/>
              </w:rPr>
              <w:t xml:space="preserve">reper al </w:t>
            </w:r>
            <w:r w:rsidRPr="00522B3A">
              <w:rPr>
                <w:color w:val="0D0D0D"/>
              </w:rPr>
              <w:lastRenderedPageBreak/>
              <w:t>memoriei comunității</w:t>
            </w:r>
            <w:r w:rsidR="00EC2724" w:rsidRPr="00522B3A">
              <w:rPr>
                <w:color w:val="0D0D0D"/>
              </w:rPr>
              <w:t>”</w:t>
            </w:r>
            <w:r w:rsidRPr="00522B3A">
              <w:rPr>
                <w:color w:val="0D0D0D"/>
              </w:rPr>
              <w:t>.</w:t>
            </w:r>
          </w:p>
          <w:p w:rsidR="005D6BDF" w:rsidRDefault="005D6BDF" w:rsidP="005A17F1">
            <w:pPr>
              <w:pStyle w:val="NormalWeb"/>
              <w:spacing w:before="0" w:beforeAutospacing="0" w:after="0" w:afterAutospacing="0"/>
              <w:ind w:firstLine="720"/>
              <w:jc w:val="both"/>
              <w:rPr>
                <w:color w:val="0D0D0D"/>
              </w:rPr>
            </w:pPr>
            <w:r w:rsidRPr="00522B3A">
              <w:rPr>
                <w:color w:val="0D0D0D"/>
              </w:rPr>
              <w:t xml:space="preserve">Protecția peisajelor culturale este asigurată în acest context prin planul de peisaj care constituie instrumentul principal pentru controlul, gestiunea și organizarea intervențiilor asupra acestora și care face parte integrantă din actul juridic prin care se instituie în fapt protecția. </w:t>
            </w:r>
          </w:p>
          <w:p w:rsidR="00EA1E00" w:rsidRDefault="005D6BDF" w:rsidP="005A17F1">
            <w:pPr>
              <w:pStyle w:val="NormalWeb"/>
              <w:spacing w:before="0" w:beforeAutospacing="0" w:after="0" w:afterAutospacing="0"/>
              <w:ind w:firstLine="720"/>
              <w:jc w:val="both"/>
              <w:rPr>
                <w:color w:val="0D0D0D"/>
              </w:rPr>
            </w:pPr>
            <w:r w:rsidRPr="00522B3A">
              <w:rPr>
                <w:color w:val="0D0D0D"/>
              </w:rPr>
              <w:t>Titlul IV este coroborat cu o serie de aspecte menite să imprime suplețe procesului de protejare a peisajelor culturale și care urmează să fie detaliate în norme subsecvente.</w:t>
            </w:r>
          </w:p>
          <w:p w:rsidR="00FD62FA" w:rsidRPr="00522B3A" w:rsidRDefault="00FD62FA" w:rsidP="005A17F1">
            <w:pPr>
              <w:pStyle w:val="NormalWeb"/>
              <w:spacing w:before="0" w:beforeAutospacing="0" w:after="0" w:afterAutospacing="0"/>
              <w:ind w:firstLine="720"/>
              <w:jc w:val="both"/>
              <w:rPr>
                <w:color w:val="0D0D0D"/>
              </w:rPr>
            </w:pPr>
          </w:p>
          <w:p w:rsidR="00EA1E00" w:rsidRPr="00522B3A" w:rsidRDefault="00EA1E00" w:rsidP="005A17F1">
            <w:pPr>
              <w:jc w:val="both"/>
              <w:rPr>
                <w:color w:val="0D0D0D"/>
                <w:sz w:val="24"/>
                <w:szCs w:val="24"/>
              </w:rPr>
            </w:pPr>
            <w:r w:rsidRPr="00522B3A">
              <w:rPr>
                <w:color w:val="0D0D0D"/>
                <w:sz w:val="24"/>
                <w:szCs w:val="24"/>
              </w:rPr>
              <w:t xml:space="preserve">          Titlul V reglementează protejarea bunurilor culturale mobile, instituind principalele mecanisme de identificare și evidență a acestor bunuri, de atribuire a regimurilor de protecție, de organizare a măsurilor și intervențiilor de conservare și restaurare și de monitorizare a circulației lor. Sunt menținute principalele sisteme de protecție implementate prin Legea nr. 182/2000 privind protejarea patrimoniului cultural național mobil și, respectiv  Legea nr. 311/2003 a muzeelor și a colecțiilor publice, precum și prin normele de aplicare ale acestora, urmărind însă simplificarea administrativă, redimensionarea eficientă a procedurilor și a mecanismelor, în corelare cu capacitatea  reală de implementare a lor atât de către autoritățile și instituțiile publice cât și de către deținătorii de bunuri culturale mobile, precum și integrarea celor mai actuale recomandări internaționale. O altă direcție urmărită în redactarea textului </w:t>
            </w:r>
            <w:r w:rsidR="00E825B6" w:rsidRPr="00522B3A">
              <w:rPr>
                <w:color w:val="0D0D0D"/>
                <w:sz w:val="24"/>
                <w:szCs w:val="24"/>
              </w:rPr>
              <w:t>T</w:t>
            </w:r>
            <w:r w:rsidRPr="00522B3A">
              <w:rPr>
                <w:color w:val="0D0D0D"/>
                <w:sz w:val="24"/>
                <w:szCs w:val="24"/>
              </w:rPr>
              <w:t>itlului V al Codului patrimoniului cultural este  clarificarea unor concepte și corectarea unor neajunsuri frecvent sesizate în aplicarea legislației existente.</w:t>
            </w:r>
          </w:p>
          <w:p w:rsidR="00EA1E00" w:rsidRPr="00522B3A" w:rsidRDefault="00EA1E00" w:rsidP="005A17F1">
            <w:pPr>
              <w:jc w:val="both"/>
              <w:rPr>
                <w:color w:val="0D0D0D"/>
                <w:sz w:val="24"/>
                <w:szCs w:val="24"/>
              </w:rPr>
            </w:pPr>
            <w:r w:rsidRPr="00522B3A">
              <w:rPr>
                <w:color w:val="0D0D0D"/>
                <w:sz w:val="24"/>
                <w:szCs w:val="24"/>
              </w:rPr>
              <w:t> Titlul V stipulează bunurile culturale mobile care intră în alcătuirea patrimoniului cultural național mobil al României, respectiv acele bunuri culturale pentru care se instituie regimuri de protecție speciale</w:t>
            </w:r>
            <w:r w:rsidR="008457C0" w:rsidRPr="00522B3A">
              <w:rPr>
                <w:color w:val="0D0D0D"/>
                <w:sz w:val="24"/>
                <w:szCs w:val="24"/>
              </w:rPr>
              <w:t xml:space="preserve">. </w:t>
            </w:r>
            <w:r w:rsidRPr="00522B3A">
              <w:rPr>
                <w:color w:val="0D0D0D"/>
                <w:sz w:val="24"/>
                <w:szCs w:val="24"/>
              </w:rPr>
              <w:t>Criteriile de apartenență la patrimoniul cultural național mobil sunt fundamentate pe valoare culturală și, după caz, științifică a bunurilor culturale mobile.</w:t>
            </w:r>
          </w:p>
          <w:p w:rsidR="00EA1E00" w:rsidRPr="00522B3A" w:rsidRDefault="00EA1E00" w:rsidP="005A17F1">
            <w:pPr>
              <w:jc w:val="both"/>
              <w:rPr>
                <w:color w:val="0D0D0D"/>
                <w:sz w:val="24"/>
                <w:szCs w:val="24"/>
              </w:rPr>
            </w:pPr>
            <w:r w:rsidRPr="00522B3A">
              <w:rPr>
                <w:color w:val="0D0D0D"/>
                <w:sz w:val="24"/>
                <w:szCs w:val="24"/>
              </w:rPr>
              <w:t> Modalitățile de identificare și luare în evidență a bunurilor culturale</w:t>
            </w:r>
            <w:r w:rsidR="008457C0" w:rsidRPr="00522B3A">
              <w:rPr>
                <w:color w:val="0D0D0D"/>
                <w:sz w:val="24"/>
                <w:szCs w:val="24"/>
              </w:rPr>
              <w:t xml:space="preserve"> mobile care </w:t>
            </w:r>
            <w:r w:rsidRPr="00522B3A">
              <w:rPr>
                <w:color w:val="0D0D0D"/>
                <w:sz w:val="24"/>
                <w:szCs w:val="24"/>
              </w:rPr>
              <w:t>dobând</w:t>
            </w:r>
            <w:r w:rsidR="008457C0" w:rsidRPr="00522B3A">
              <w:rPr>
                <w:color w:val="0D0D0D"/>
                <w:sz w:val="24"/>
                <w:szCs w:val="24"/>
              </w:rPr>
              <w:t xml:space="preserve">esc </w:t>
            </w:r>
            <w:r w:rsidRPr="00522B3A">
              <w:rPr>
                <w:color w:val="0D0D0D"/>
                <w:sz w:val="24"/>
                <w:szCs w:val="24"/>
              </w:rPr>
              <w:t>un statut special de protecție, sunt diferite în funcție de regimul lor de proprietate și de modul lor de administrare. Astfel,</w:t>
            </w:r>
            <w:r w:rsidR="008457C0" w:rsidRPr="00522B3A">
              <w:rPr>
                <w:color w:val="0D0D0D"/>
                <w:sz w:val="24"/>
                <w:szCs w:val="24"/>
              </w:rPr>
              <w:t xml:space="preserve"> regimul de protecție și </w:t>
            </w:r>
            <w:r w:rsidRPr="00522B3A">
              <w:rPr>
                <w:color w:val="0D0D0D"/>
                <w:sz w:val="24"/>
                <w:szCs w:val="24"/>
              </w:rPr>
              <w:t>apartenența la patrimoniul cultural național mobil al României este stabilită</w:t>
            </w:r>
            <w:r w:rsidR="008457C0" w:rsidRPr="00522B3A">
              <w:rPr>
                <w:color w:val="0D0D0D"/>
                <w:sz w:val="24"/>
                <w:szCs w:val="24"/>
              </w:rPr>
              <w:t xml:space="preserve"> ope legis </w:t>
            </w:r>
            <w:r w:rsidRPr="00522B3A">
              <w:rPr>
                <w:color w:val="0D0D0D"/>
                <w:sz w:val="24"/>
                <w:szCs w:val="24"/>
              </w:rPr>
              <w:t xml:space="preserve">pentru toate bunurile culturale mobile aflate în proprietate publică, pentru bunurile culturale mobile aparținând cultelor și asociațiilor religioase recunoscute oficial.În ceea ce privește bunurile culturale mobile aflate în proprietate privată se menține mecanismul clasării ca modalitate </w:t>
            </w:r>
            <w:r w:rsidR="008457C0" w:rsidRPr="00522B3A">
              <w:rPr>
                <w:color w:val="0D0D0D"/>
                <w:sz w:val="24"/>
                <w:szCs w:val="24"/>
              </w:rPr>
              <w:t xml:space="preserve">pentru instituirea regimului de protecție </w:t>
            </w:r>
            <w:r w:rsidRPr="00522B3A">
              <w:rPr>
                <w:color w:val="0D0D0D"/>
                <w:sz w:val="24"/>
                <w:szCs w:val="24"/>
              </w:rPr>
              <w:t xml:space="preserve">și se instituie o singură categorie de  protecție </w:t>
            </w:r>
            <w:r w:rsidRPr="00522B3A">
              <w:rPr>
                <w:i/>
                <w:iCs/>
                <w:color w:val="0D0D0D"/>
                <w:sz w:val="24"/>
                <w:szCs w:val="24"/>
              </w:rPr>
              <w:t>(tezaur)</w:t>
            </w:r>
            <w:r w:rsidRPr="00522B3A">
              <w:rPr>
                <w:color w:val="0D0D0D"/>
                <w:sz w:val="24"/>
                <w:szCs w:val="24"/>
              </w:rPr>
              <w:t xml:space="preserve">, acordată bunurilor culturale mobile pentru care în baza unei expertize  se stabilește că au valoare culturală și/sau științifică excepțională pentru România, justificând astfel restricțiile de circulație și de intervenție asupra lor. Stabilirea valorii culturale și/sau științifice  excepționale se apreciază/evaluează în continuare de către experți </w:t>
            </w:r>
            <w:r w:rsidR="00DD45F0">
              <w:rPr>
                <w:color w:val="0D0D0D"/>
                <w:sz w:val="24"/>
                <w:szCs w:val="24"/>
              </w:rPr>
              <w:t>atestați</w:t>
            </w:r>
            <w:r w:rsidRPr="00522B3A">
              <w:rPr>
                <w:color w:val="0D0D0D"/>
                <w:sz w:val="24"/>
                <w:szCs w:val="24"/>
              </w:rPr>
              <w:t xml:space="preserve"> în baza unor criterii de </w:t>
            </w:r>
            <w:r w:rsidR="00E825B6" w:rsidRPr="00522B3A">
              <w:rPr>
                <w:color w:val="0D0D0D"/>
                <w:sz w:val="24"/>
                <w:szCs w:val="24"/>
              </w:rPr>
              <w:t>evaluare</w:t>
            </w:r>
            <w:r w:rsidRPr="00522B3A">
              <w:rPr>
                <w:color w:val="0D0D0D"/>
                <w:sz w:val="24"/>
                <w:szCs w:val="24"/>
              </w:rPr>
              <w:t xml:space="preserve">, enunțate ca atare în textul legii și este  validată  sau invalidată, după caz, de Comisia Națională pentru Muzee și Patrimoniu Cultural Mobil și </w:t>
            </w:r>
            <w:r w:rsidR="00AC5E81" w:rsidRPr="00522B3A">
              <w:rPr>
                <w:color w:val="0D0D0D"/>
                <w:sz w:val="24"/>
                <w:szCs w:val="24"/>
              </w:rPr>
              <w:t xml:space="preserve">consacrată </w:t>
            </w:r>
            <w:r w:rsidRPr="00522B3A">
              <w:rPr>
                <w:color w:val="0D0D0D"/>
                <w:sz w:val="24"/>
                <w:szCs w:val="24"/>
              </w:rPr>
              <w:t>prin ordin al ministrului culturii. Procedura de clasare se declanșează în continuare din oficiu, pentru situații bine stabilite</w:t>
            </w:r>
            <w:r w:rsidR="00E825B6" w:rsidRPr="00522B3A">
              <w:rPr>
                <w:color w:val="0D0D0D"/>
                <w:sz w:val="24"/>
                <w:szCs w:val="24"/>
              </w:rPr>
              <w:t>,</w:t>
            </w:r>
            <w:r w:rsidRPr="00522B3A">
              <w:rPr>
                <w:color w:val="0D0D0D"/>
                <w:sz w:val="24"/>
                <w:szCs w:val="24"/>
              </w:rPr>
              <w:t xml:space="preserve"> dar poate fi declanșată și la cererea proprietarului. </w:t>
            </w:r>
          </w:p>
          <w:p w:rsidR="00EA1E00" w:rsidRPr="00522B3A" w:rsidRDefault="00EA1E00" w:rsidP="005A17F1">
            <w:pPr>
              <w:jc w:val="both"/>
              <w:rPr>
                <w:color w:val="0D0D0D"/>
                <w:sz w:val="24"/>
                <w:szCs w:val="24"/>
              </w:rPr>
            </w:pPr>
            <w:r w:rsidRPr="00522B3A">
              <w:rPr>
                <w:color w:val="0D0D0D"/>
                <w:sz w:val="24"/>
                <w:szCs w:val="24"/>
              </w:rPr>
              <w:t> În completarea prevederilor care descriu alcătuirea patrimoniului cultural național mobil al României, sunt stabilite și bunurile culturale mobile</w:t>
            </w:r>
            <w:r w:rsidR="003E0D68">
              <w:rPr>
                <w:color w:val="0D0D0D"/>
                <w:sz w:val="24"/>
                <w:szCs w:val="24"/>
              </w:rPr>
              <w:t>,</w:t>
            </w:r>
            <w:r w:rsidRPr="00522B3A">
              <w:rPr>
                <w:color w:val="0D0D0D"/>
                <w:sz w:val="24"/>
                <w:szCs w:val="24"/>
              </w:rPr>
              <w:t xml:space="preserve"> asupra cărora nu se poate </w:t>
            </w:r>
            <w:r w:rsidRPr="00522B3A">
              <w:rPr>
                <w:color w:val="0D0D0D"/>
                <w:sz w:val="24"/>
                <w:szCs w:val="24"/>
              </w:rPr>
              <w:lastRenderedPageBreak/>
              <w:t>extinde acest regim de protecție, cum este cazul bunurilor culturale mobile creație contemporană</w:t>
            </w:r>
            <w:r w:rsidR="007A6212">
              <w:rPr>
                <w:color w:val="0D0D0D"/>
                <w:sz w:val="24"/>
                <w:szCs w:val="24"/>
              </w:rPr>
              <w:t>,</w:t>
            </w:r>
            <w:r w:rsidRPr="00522B3A">
              <w:rPr>
                <w:color w:val="0D0D0D"/>
                <w:sz w:val="24"/>
                <w:szCs w:val="24"/>
              </w:rPr>
              <w:t xml:space="preserve"> a</w:t>
            </w:r>
            <w:r w:rsidR="007A6212">
              <w:rPr>
                <w:color w:val="0D0D0D"/>
                <w:sz w:val="24"/>
                <w:szCs w:val="24"/>
              </w:rPr>
              <w:t>l creațiilor</w:t>
            </w:r>
            <w:r w:rsidRPr="00522B3A">
              <w:rPr>
                <w:color w:val="0D0D0D"/>
                <w:sz w:val="24"/>
                <w:szCs w:val="24"/>
              </w:rPr>
              <w:t xml:space="preserve"> artizanilor și meșteșugarilor realizate de autori în viață </w:t>
            </w:r>
            <w:r w:rsidR="007A6212">
              <w:rPr>
                <w:color w:val="0D0D0D"/>
                <w:sz w:val="24"/>
                <w:szCs w:val="24"/>
              </w:rPr>
              <w:t xml:space="preserve">sau al altor categorii </w:t>
            </w:r>
            <w:r w:rsidRPr="00522B3A">
              <w:rPr>
                <w:color w:val="0D0D0D"/>
                <w:sz w:val="24"/>
                <w:szCs w:val="24"/>
              </w:rPr>
              <w:t>de bunuri culturale mobile. </w:t>
            </w:r>
          </w:p>
          <w:p w:rsidR="00EA1E00" w:rsidRPr="00522B3A" w:rsidRDefault="00EA1E00" w:rsidP="005A17F1">
            <w:pPr>
              <w:jc w:val="both"/>
              <w:rPr>
                <w:color w:val="0D0D0D"/>
                <w:sz w:val="24"/>
                <w:szCs w:val="24"/>
              </w:rPr>
            </w:pPr>
            <w:r w:rsidRPr="00522B3A">
              <w:rPr>
                <w:color w:val="0D0D0D"/>
                <w:sz w:val="24"/>
                <w:szCs w:val="24"/>
              </w:rPr>
              <w:t> </w:t>
            </w:r>
            <w:r w:rsidR="00AC5E81" w:rsidRPr="00522B3A">
              <w:rPr>
                <w:color w:val="0D0D0D"/>
                <w:sz w:val="24"/>
                <w:szCs w:val="24"/>
              </w:rPr>
              <w:t xml:space="preserve">      D</w:t>
            </w:r>
            <w:r w:rsidRPr="00522B3A">
              <w:rPr>
                <w:color w:val="0D0D0D"/>
                <w:sz w:val="24"/>
                <w:szCs w:val="24"/>
              </w:rPr>
              <w:t xml:space="preserve">reptul de a expertiza bunurile culturale mobile este rezervat profesioniștilor </w:t>
            </w:r>
            <w:r w:rsidR="00DD45F0">
              <w:rPr>
                <w:color w:val="0D0D0D"/>
                <w:sz w:val="24"/>
                <w:szCs w:val="24"/>
              </w:rPr>
              <w:t>atestați.</w:t>
            </w:r>
          </w:p>
          <w:p w:rsidR="00EA1E00" w:rsidRPr="00522B3A" w:rsidRDefault="00EA1E00" w:rsidP="005A17F1">
            <w:pPr>
              <w:jc w:val="both"/>
              <w:rPr>
                <w:color w:val="0D0D0D"/>
                <w:sz w:val="24"/>
                <w:szCs w:val="24"/>
              </w:rPr>
            </w:pPr>
            <w:r w:rsidRPr="00522B3A">
              <w:rPr>
                <w:color w:val="0D0D0D"/>
                <w:sz w:val="24"/>
                <w:szCs w:val="24"/>
              </w:rPr>
              <w:t>O atenție deosebită se acordă modalităților de realizare a evidenței bunurilor culturale mobile din patrimoniul cultural național mobil, particularizate în funcție de regimul de proprietate și de modul lor de administrare. Textul codului instituie obligația publicității online a diverselor registre în care sunt inventariate aceste bunuri culturale mobile, într-o formă centralizată, pe o platformă electronică dedicată protejării patrimoniului cultural gestionată de Institutul Național al Patrimoniului.</w:t>
            </w:r>
          </w:p>
          <w:p w:rsidR="00EA1E00" w:rsidRPr="00522B3A" w:rsidRDefault="00EA1E00" w:rsidP="005A17F1">
            <w:pPr>
              <w:jc w:val="both"/>
              <w:rPr>
                <w:color w:val="0D0D0D"/>
                <w:sz w:val="24"/>
                <w:szCs w:val="24"/>
              </w:rPr>
            </w:pPr>
            <w:r w:rsidRPr="00522B3A">
              <w:rPr>
                <w:color w:val="0D0D0D"/>
                <w:sz w:val="24"/>
                <w:szCs w:val="24"/>
              </w:rPr>
              <w:t xml:space="preserve"> Titlul V </w:t>
            </w:r>
            <w:r w:rsidR="007A6212">
              <w:rPr>
                <w:color w:val="0D0D0D"/>
                <w:sz w:val="24"/>
                <w:szCs w:val="24"/>
              </w:rPr>
              <w:t>reglementează</w:t>
            </w:r>
            <w:r w:rsidRPr="00522B3A">
              <w:rPr>
                <w:color w:val="0D0D0D"/>
                <w:sz w:val="24"/>
                <w:szCs w:val="24"/>
              </w:rPr>
              <w:t xml:space="preserve"> obligații pentru proprietarii și titularii altor drepturi de administrare a</w:t>
            </w:r>
            <w:r w:rsidR="007A6212">
              <w:rPr>
                <w:color w:val="0D0D0D"/>
                <w:sz w:val="24"/>
                <w:szCs w:val="24"/>
              </w:rPr>
              <w:t>supra</w:t>
            </w:r>
            <w:r w:rsidRPr="00522B3A">
              <w:rPr>
                <w:color w:val="0D0D0D"/>
                <w:sz w:val="24"/>
                <w:szCs w:val="24"/>
              </w:rPr>
              <w:t xml:space="preserve"> bunurilor culturale mobile</w:t>
            </w:r>
            <w:r w:rsidR="007A6212">
              <w:rPr>
                <w:color w:val="0D0D0D"/>
                <w:sz w:val="24"/>
                <w:szCs w:val="24"/>
              </w:rPr>
              <w:t>,</w:t>
            </w:r>
            <w:r w:rsidRPr="00522B3A">
              <w:rPr>
                <w:color w:val="0D0D0D"/>
                <w:sz w:val="24"/>
                <w:szCs w:val="24"/>
              </w:rPr>
              <w:t xml:space="preserve"> aparținând patrimoniului cultural național mobil. Aceste obligații urmăresc păstrarea integrității fizice, menținerea  autenticității și protejarea valorii culturale și/sau științifice a bunurilor culturale mobile din patrimoniul cultural național mobil precum și împiedicarea oricăror acțiuni care ar duce la pierderea și dispersarea acestuia.</w:t>
            </w:r>
          </w:p>
          <w:p w:rsidR="00EA1E00" w:rsidRPr="00522B3A" w:rsidRDefault="00EA1E00" w:rsidP="005A17F1">
            <w:pPr>
              <w:jc w:val="both"/>
              <w:rPr>
                <w:color w:val="0D0D0D"/>
                <w:sz w:val="24"/>
                <w:szCs w:val="24"/>
              </w:rPr>
            </w:pPr>
            <w:r w:rsidRPr="00522B3A">
              <w:rPr>
                <w:color w:val="0D0D0D"/>
                <w:sz w:val="24"/>
                <w:szCs w:val="24"/>
              </w:rPr>
              <w:t> </w:t>
            </w:r>
            <w:r w:rsidR="00AC5E81" w:rsidRPr="00522B3A">
              <w:rPr>
                <w:color w:val="0D0D0D"/>
                <w:sz w:val="24"/>
                <w:szCs w:val="24"/>
              </w:rPr>
              <w:t xml:space="preserve">     A</w:t>
            </w:r>
            <w:r w:rsidRPr="00522B3A">
              <w:rPr>
                <w:color w:val="0D0D0D"/>
                <w:sz w:val="24"/>
                <w:szCs w:val="24"/>
              </w:rPr>
              <w:t>u fost revizuite și definițiile conservării preventive, conservării curative și ale  restaurării în concordanță cu rezoluția privind terminologia  pentru caracterizarea conservării patrimoniului cultural material adoptată de membrii ICOM-CC (Comitetului pentru Conservare al Consiliului Internațional al Muzeelor) la cea de-a 15-a Conferință trienală, New Delhi, 22-26 septembrie 2008.</w:t>
            </w:r>
          </w:p>
          <w:p w:rsidR="00EA1E00" w:rsidRPr="00522B3A" w:rsidRDefault="00EA1E00" w:rsidP="005A17F1">
            <w:pPr>
              <w:jc w:val="both"/>
              <w:rPr>
                <w:color w:val="0D0D0D"/>
                <w:sz w:val="24"/>
                <w:szCs w:val="24"/>
              </w:rPr>
            </w:pPr>
            <w:r w:rsidRPr="00522B3A">
              <w:rPr>
                <w:color w:val="0D0D0D"/>
                <w:sz w:val="24"/>
                <w:szCs w:val="24"/>
              </w:rPr>
              <w:t> Textul codului menține principiile de reglementare a circulației bunurilor culturale mobile, respectiv obligația de autorizare a circulației în afara teritoriului național</w:t>
            </w:r>
            <w:r w:rsidR="00AC5E81" w:rsidRPr="00522B3A">
              <w:rPr>
                <w:color w:val="0D0D0D"/>
                <w:sz w:val="24"/>
                <w:szCs w:val="24"/>
              </w:rPr>
              <w:t>,</w:t>
            </w:r>
            <w:r w:rsidRPr="00522B3A">
              <w:rPr>
                <w:color w:val="0D0D0D"/>
                <w:sz w:val="24"/>
                <w:szCs w:val="24"/>
              </w:rPr>
              <w:t xml:space="preserve"> clarificând raportul între protecția specifică națională, expres permisă de Tratatul privind funcționarea Uniunii Europene și cea instituită de regulamentele europene, respectiv Regulamentul (C</w:t>
            </w:r>
            <w:r w:rsidR="00E825B6" w:rsidRPr="00522B3A">
              <w:rPr>
                <w:color w:val="0D0D0D"/>
                <w:sz w:val="24"/>
                <w:szCs w:val="24"/>
              </w:rPr>
              <w:t>.</w:t>
            </w:r>
            <w:r w:rsidRPr="00522B3A">
              <w:rPr>
                <w:color w:val="0D0D0D"/>
                <w:sz w:val="24"/>
                <w:szCs w:val="24"/>
              </w:rPr>
              <w:t>E</w:t>
            </w:r>
            <w:r w:rsidR="00E825B6" w:rsidRPr="00522B3A">
              <w:rPr>
                <w:color w:val="0D0D0D"/>
                <w:sz w:val="24"/>
                <w:szCs w:val="24"/>
              </w:rPr>
              <w:t>.</w:t>
            </w:r>
            <w:r w:rsidRPr="00522B3A">
              <w:rPr>
                <w:color w:val="0D0D0D"/>
                <w:sz w:val="24"/>
                <w:szCs w:val="24"/>
              </w:rPr>
              <w:t xml:space="preserve">) </w:t>
            </w:r>
            <w:r w:rsidR="00E825B6" w:rsidRPr="00522B3A">
              <w:rPr>
                <w:color w:val="0D0D0D"/>
                <w:sz w:val="24"/>
                <w:szCs w:val="24"/>
              </w:rPr>
              <w:t>nr</w:t>
            </w:r>
            <w:r w:rsidRPr="00522B3A">
              <w:rPr>
                <w:color w:val="0D0D0D"/>
                <w:sz w:val="24"/>
                <w:szCs w:val="24"/>
              </w:rPr>
              <w:t>. 116/2009 al Consiliului din 18 decembrie 2008 privi</w:t>
            </w:r>
            <w:r w:rsidR="007A6212">
              <w:rPr>
                <w:color w:val="0D0D0D"/>
                <w:sz w:val="24"/>
                <w:szCs w:val="24"/>
              </w:rPr>
              <w:t>nd exportul bunurilor culturale</w:t>
            </w:r>
            <w:r w:rsidRPr="00522B3A">
              <w:rPr>
                <w:color w:val="0D0D0D"/>
                <w:sz w:val="24"/>
                <w:szCs w:val="24"/>
              </w:rPr>
              <w:t xml:space="preserve"> și Regulamentul de punere în aplicare (U</w:t>
            </w:r>
            <w:r w:rsidR="00E825B6" w:rsidRPr="00522B3A">
              <w:rPr>
                <w:color w:val="0D0D0D"/>
                <w:sz w:val="24"/>
                <w:szCs w:val="24"/>
              </w:rPr>
              <w:t>.</w:t>
            </w:r>
            <w:r w:rsidRPr="00522B3A">
              <w:rPr>
                <w:color w:val="0D0D0D"/>
                <w:sz w:val="24"/>
                <w:szCs w:val="24"/>
              </w:rPr>
              <w:t>E</w:t>
            </w:r>
            <w:r w:rsidR="00E825B6" w:rsidRPr="00522B3A">
              <w:rPr>
                <w:color w:val="0D0D0D"/>
                <w:sz w:val="24"/>
                <w:szCs w:val="24"/>
              </w:rPr>
              <w:t>.</w:t>
            </w:r>
            <w:r w:rsidRPr="00522B3A">
              <w:rPr>
                <w:color w:val="0D0D0D"/>
                <w:sz w:val="24"/>
                <w:szCs w:val="24"/>
              </w:rPr>
              <w:t>) nr.1081/2012 al Comisiei din 09 noiembrie 2012 pentru Regulamentul (C</w:t>
            </w:r>
            <w:r w:rsidR="00E825B6" w:rsidRPr="00522B3A">
              <w:rPr>
                <w:color w:val="0D0D0D"/>
                <w:sz w:val="24"/>
                <w:szCs w:val="24"/>
              </w:rPr>
              <w:t>.</w:t>
            </w:r>
            <w:r w:rsidRPr="00522B3A">
              <w:rPr>
                <w:color w:val="0D0D0D"/>
                <w:sz w:val="24"/>
                <w:szCs w:val="24"/>
              </w:rPr>
              <w:t>E</w:t>
            </w:r>
            <w:r w:rsidR="00E825B6" w:rsidRPr="00522B3A">
              <w:rPr>
                <w:color w:val="0D0D0D"/>
                <w:sz w:val="24"/>
                <w:szCs w:val="24"/>
              </w:rPr>
              <w:t>.</w:t>
            </w:r>
            <w:r w:rsidRPr="00522B3A">
              <w:rPr>
                <w:color w:val="0D0D0D"/>
                <w:sz w:val="24"/>
                <w:szCs w:val="24"/>
              </w:rPr>
              <w:t xml:space="preserve">) nr.116/2009 al Consiliului privind exportul bunurilor culturale. Pentru a reduce sarcina administrativă determinată de obligația obținerii autorizațiilor de circulație </w:t>
            </w:r>
            <w:r w:rsidR="00AC5E81" w:rsidRPr="00522B3A">
              <w:rPr>
                <w:color w:val="0D0D0D"/>
                <w:sz w:val="24"/>
                <w:szCs w:val="24"/>
              </w:rPr>
              <w:t xml:space="preserve">- </w:t>
            </w:r>
            <w:r w:rsidRPr="00522B3A">
              <w:rPr>
                <w:color w:val="0D0D0D"/>
                <w:sz w:val="24"/>
                <w:szCs w:val="24"/>
              </w:rPr>
              <w:t>certificate sau, după caz, licențe de export</w:t>
            </w:r>
            <w:r w:rsidR="00AC5E81" w:rsidRPr="00522B3A">
              <w:rPr>
                <w:color w:val="0D0D0D"/>
                <w:sz w:val="24"/>
                <w:szCs w:val="24"/>
              </w:rPr>
              <w:t xml:space="preserve"> -,</w:t>
            </w:r>
            <w:r w:rsidRPr="00522B3A">
              <w:rPr>
                <w:color w:val="0D0D0D"/>
                <w:sz w:val="24"/>
                <w:szCs w:val="24"/>
              </w:rPr>
              <w:t xml:space="preserve"> sunt introduse prevederi care dau posibilitatea utilizării unor autorizații deschise </w:t>
            </w:r>
            <w:r w:rsidR="00AC5E81" w:rsidRPr="00522B3A">
              <w:rPr>
                <w:color w:val="0D0D0D"/>
                <w:sz w:val="24"/>
                <w:szCs w:val="24"/>
              </w:rPr>
              <w:t xml:space="preserve">- </w:t>
            </w:r>
            <w:r w:rsidRPr="00522B3A">
              <w:rPr>
                <w:color w:val="0D0D0D"/>
                <w:sz w:val="24"/>
                <w:szCs w:val="24"/>
              </w:rPr>
              <w:t>certificate sau licențe</w:t>
            </w:r>
            <w:r w:rsidR="00AC5E81" w:rsidRPr="00522B3A">
              <w:rPr>
                <w:color w:val="0D0D0D"/>
                <w:sz w:val="24"/>
                <w:szCs w:val="24"/>
              </w:rPr>
              <w:t xml:space="preserve"> -,</w:t>
            </w:r>
            <w:r w:rsidRPr="00522B3A">
              <w:rPr>
                <w:color w:val="0D0D0D"/>
                <w:sz w:val="24"/>
                <w:szCs w:val="24"/>
              </w:rPr>
              <w:t xml:space="preserve"> cu scopul de a  simplifica procedurile  pentru circulația  bunuril</w:t>
            </w:r>
            <w:r w:rsidR="007A6212">
              <w:rPr>
                <w:color w:val="0D0D0D"/>
                <w:sz w:val="24"/>
                <w:szCs w:val="24"/>
              </w:rPr>
              <w:t>or</w:t>
            </w:r>
            <w:r w:rsidRPr="00522B3A">
              <w:rPr>
                <w:color w:val="0D0D0D"/>
                <w:sz w:val="24"/>
                <w:szCs w:val="24"/>
              </w:rPr>
              <w:t xml:space="preserve"> culturale mobile</w:t>
            </w:r>
            <w:r w:rsidR="007A6212">
              <w:rPr>
                <w:color w:val="0D0D0D"/>
                <w:sz w:val="24"/>
                <w:szCs w:val="24"/>
              </w:rPr>
              <w:t>,</w:t>
            </w:r>
            <w:r w:rsidRPr="00522B3A">
              <w:rPr>
                <w:color w:val="0D0D0D"/>
                <w:sz w:val="24"/>
                <w:szCs w:val="24"/>
              </w:rPr>
              <w:t xml:space="preserve"> care circulă frecvent în afara teritoriului național.</w:t>
            </w:r>
          </w:p>
          <w:p w:rsidR="00EA1E00" w:rsidRPr="00522B3A" w:rsidRDefault="00EA1E00" w:rsidP="005A17F1">
            <w:pPr>
              <w:jc w:val="both"/>
              <w:rPr>
                <w:color w:val="0D0D0D"/>
                <w:sz w:val="24"/>
                <w:szCs w:val="24"/>
              </w:rPr>
            </w:pPr>
            <w:r w:rsidRPr="00522B3A">
              <w:rPr>
                <w:color w:val="0D0D0D"/>
                <w:sz w:val="24"/>
                <w:szCs w:val="24"/>
              </w:rPr>
              <w:t> O problematică nouă</w:t>
            </w:r>
            <w:r w:rsidR="007A6212">
              <w:rPr>
                <w:color w:val="0D0D0D"/>
                <w:sz w:val="24"/>
                <w:szCs w:val="24"/>
              </w:rPr>
              <w:t>,</w:t>
            </w:r>
            <w:r w:rsidRPr="00522B3A">
              <w:rPr>
                <w:color w:val="0D0D0D"/>
                <w:sz w:val="24"/>
                <w:szCs w:val="24"/>
              </w:rPr>
              <w:t xml:space="preserve"> abordată în acest titlu</w:t>
            </w:r>
            <w:r w:rsidR="007A6212">
              <w:rPr>
                <w:color w:val="0D0D0D"/>
                <w:sz w:val="24"/>
                <w:szCs w:val="24"/>
              </w:rPr>
              <w:t>,</w:t>
            </w:r>
            <w:r w:rsidRPr="00522B3A">
              <w:rPr>
                <w:color w:val="0D0D0D"/>
                <w:sz w:val="24"/>
                <w:szCs w:val="24"/>
              </w:rPr>
              <w:t xml:space="preserve"> este introducerea bunurilor culturale mobile pe teritoriul vamal al României, determinată de apariția unor reglementări europene dedicate, respectiv Regulamentul (U.E</w:t>
            </w:r>
            <w:r w:rsidR="00E825B6" w:rsidRPr="00522B3A">
              <w:rPr>
                <w:color w:val="0D0D0D"/>
                <w:sz w:val="24"/>
                <w:szCs w:val="24"/>
              </w:rPr>
              <w:t>.</w:t>
            </w:r>
            <w:r w:rsidRPr="00522B3A">
              <w:rPr>
                <w:color w:val="0D0D0D"/>
                <w:sz w:val="24"/>
                <w:szCs w:val="24"/>
              </w:rPr>
              <w:t>) 2019/880 al Parlamentului European și al Consiliului din 17 aprilie 2019 privind introducerea și importul bunurilor culturale, care impun desemnarea expresă a autorităților abilitate să emită certificate de import, în cazul de față fiind vorba de nominalizarea serviciilor deconcentrate ale Ministerului Culturii.</w:t>
            </w:r>
          </w:p>
          <w:p w:rsidR="00EA1E00" w:rsidRPr="00522B3A" w:rsidRDefault="00EA1E00" w:rsidP="005A17F1">
            <w:pPr>
              <w:jc w:val="both"/>
              <w:rPr>
                <w:color w:val="0D0D0D"/>
                <w:sz w:val="24"/>
                <w:szCs w:val="24"/>
              </w:rPr>
            </w:pPr>
            <w:r w:rsidRPr="00522B3A">
              <w:rPr>
                <w:color w:val="0D0D0D"/>
                <w:sz w:val="24"/>
                <w:szCs w:val="24"/>
              </w:rPr>
              <w:t>  În domeniul comercializării bunurilor culturale mobile, au fost menținute obligația autorizării agenților economici care operează astfel de tranzacții</w:t>
            </w:r>
            <w:r w:rsidR="00AC5E81" w:rsidRPr="00522B3A">
              <w:rPr>
                <w:color w:val="0D0D0D"/>
                <w:sz w:val="24"/>
                <w:szCs w:val="24"/>
              </w:rPr>
              <w:t>,</w:t>
            </w:r>
            <w:r w:rsidRPr="00522B3A">
              <w:rPr>
                <w:color w:val="0D0D0D"/>
                <w:sz w:val="24"/>
                <w:szCs w:val="24"/>
              </w:rPr>
              <w:t xml:space="preserve"> precum și mecanismele care vizează trasabilitatea bunurilor culturale mobile comercializate (registrul în care se înscriu toate bunurile culturale mobile oferite spre vânzare, </w:t>
            </w:r>
            <w:r w:rsidRPr="00522B3A">
              <w:rPr>
                <w:color w:val="0D0D0D"/>
                <w:sz w:val="24"/>
                <w:szCs w:val="24"/>
              </w:rPr>
              <w:lastRenderedPageBreak/>
              <w:t>certificatele de vânzare). Aceste prevederi care derivă din  obligațiile asumate de România prin aderarea  la Convenți</w:t>
            </w:r>
            <w:r w:rsidR="00F775F4">
              <w:rPr>
                <w:color w:val="0D0D0D"/>
                <w:sz w:val="24"/>
                <w:szCs w:val="24"/>
              </w:rPr>
              <w:t>a</w:t>
            </w:r>
            <w:r w:rsidR="007A6212">
              <w:rPr>
                <w:color w:val="0D0D0D"/>
                <w:sz w:val="24"/>
                <w:szCs w:val="24"/>
              </w:rPr>
              <w:t>,</w:t>
            </w:r>
            <w:r w:rsidRPr="00522B3A">
              <w:rPr>
                <w:color w:val="0D0D0D"/>
                <w:sz w:val="24"/>
                <w:szCs w:val="24"/>
              </w:rPr>
              <w:t> </w:t>
            </w:r>
            <w:r w:rsidR="00F775F4" w:rsidRPr="00522B3A">
              <w:rPr>
                <w:color w:val="0D0D0D"/>
                <w:sz w:val="24"/>
                <w:szCs w:val="24"/>
              </w:rPr>
              <w:t xml:space="preserve">adoptată </w:t>
            </w:r>
            <w:r w:rsidR="00F775F4">
              <w:rPr>
                <w:color w:val="0D0D0D"/>
                <w:sz w:val="24"/>
                <w:szCs w:val="24"/>
              </w:rPr>
              <w:t>la</w:t>
            </w:r>
            <w:r w:rsidR="00F775F4" w:rsidRPr="00522B3A">
              <w:rPr>
                <w:color w:val="0D0D0D"/>
                <w:sz w:val="24"/>
                <w:szCs w:val="24"/>
              </w:rPr>
              <w:t xml:space="preserve"> Conferința generală a Organizației Națiunilor Unite pentru Educație, Știință și Cultură</w:t>
            </w:r>
            <w:r w:rsidR="00F775F4">
              <w:rPr>
                <w:color w:val="0D0D0D"/>
                <w:sz w:val="24"/>
                <w:szCs w:val="24"/>
              </w:rPr>
              <w:t xml:space="preserve"> care a avut loc la</w:t>
            </w:r>
            <w:r w:rsidR="00F775F4" w:rsidRPr="00522B3A">
              <w:rPr>
                <w:color w:val="0D0D0D"/>
                <w:sz w:val="24"/>
                <w:szCs w:val="24"/>
              </w:rPr>
              <w:t xml:space="preserve"> Paris </w:t>
            </w:r>
            <w:r w:rsidR="00F775F4">
              <w:rPr>
                <w:color w:val="0D0D0D"/>
                <w:sz w:val="24"/>
                <w:szCs w:val="24"/>
              </w:rPr>
              <w:t>în data de</w:t>
            </w:r>
            <w:r w:rsidR="00F775F4" w:rsidRPr="00522B3A">
              <w:rPr>
                <w:color w:val="0D0D0D"/>
                <w:sz w:val="24"/>
                <w:szCs w:val="24"/>
              </w:rPr>
              <w:t xml:space="preserve"> 14 noiembrie 1970 (Legea nr. 79/1993)</w:t>
            </w:r>
            <w:r w:rsidR="00F775F4">
              <w:rPr>
                <w:color w:val="0D0D0D"/>
                <w:sz w:val="24"/>
                <w:szCs w:val="24"/>
              </w:rPr>
              <w:t xml:space="preserve">, </w:t>
            </w:r>
            <w:r w:rsidRPr="00522B3A">
              <w:rPr>
                <w:color w:val="0D0D0D"/>
                <w:sz w:val="24"/>
                <w:szCs w:val="24"/>
              </w:rPr>
              <w:t>asupra măsurilor ce urmează a fi luate pentru interzicerea și împiedicarea operațiunilor ilicite de import, export și transfer de proprietate al bunurilor culturale, au fost suplimentate cu noi dispoziții</w:t>
            </w:r>
            <w:r w:rsidR="00F775F4">
              <w:rPr>
                <w:color w:val="0D0D0D"/>
                <w:sz w:val="24"/>
                <w:szCs w:val="24"/>
              </w:rPr>
              <w:t>,</w:t>
            </w:r>
            <w:r w:rsidRPr="00522B3A">
              <w:rPr>
                <w:color w:val="0D0D0D"/>
                <w:sz w:val="24"/>
                <w:szCs w:val="24"/>
              </w:rPr>
              <w:t xml:space="preserve"> care vizează îmbunătățirea diligențelor necesare asigurării unor tranzacții licite și transparente, urmărind recomandările cuprinse în Ghidului operațional pentru Implementarea Convenției</w:t>
            </w:r>
            <w:r w:rsidR="00F775F4">
              <w:rPr>
                <w:color w:val="0D0D0D"/>
                <w:sz w:val="24"/>
                <w:szCs w:val="24"/>
              </w:rPr>
              <w:t>,</w:t>
            </w:r>
            <w:r w:rsidRPr="00522B3A">
              <w:rPr>
                <w:color w:val="0D0D0D"/>
                <w:sz w:val="24"/>
                <w:szCs w:val="24"/>
              </w:rPr>
              <w:t xml:space="preserve"> asupra măsurilor ce urmează a fi luate pentru interzicerea și împiedicarea operațiunilor ilicite de import, export și transfer de proprietate al bunurilor culturale (UNESCO, Paris, 1970) și principiile enunțate în Codul etic pentru comercianții de bunuri culturale  al  UNESCO.</w:t>
            </w:r>
          </w:p>
          <w:p w:rsidR="00EA1E00" w:rsidRPr="00522B3A" w:rsidRDefault="00EA1E00" w:rsidP="005A17F1">
            <w:pPr>
              <w:jc w:val="both"/>
              <w:rPr>
                <w:color w:val="0D0D0D"/>
                <w:sz w:val="24"/>
                <w:szCs w:val="24"/>
              </w:rPr>
            </w:pPr>
            <w:r w:rsidRPr="00522B3A">
              <w:rPr>
                <w:color w:val="0D0D0D"/>
                <w:sz w:val="24"/>
                <w:szCs w:val="24"/>
              </w:rPr>
              <w:t> Se mențin și se întăresc obligațiile deja existente privind expertizarea tuturor bunurilor culturale mobile</w:t>
            </w:r>
            <w:r w:rsidR="00F775F4">
              <w:rPr>
                <w:color w:val="0D0D0D"/>
                <w:sz w:val="24"/>
                <w:szCs w:val="24"/>
              </w:rPr>
              <w:t>,</w:t>
            </w:r>
            <w:r w:rsidRPr="00522B3A">
              <w:rPr>
                <w:color w:val="0D0D0D"/>
                <w:sz w:val="24"/>
                <w:szCs w:val="24"/>
              </w:rPr>
              <w:t xml:space="preserve"> oferite spre vânzare</w:t>
            </w:r>
            <w:r w:rsidR="00F775F4">
              <w:rPr>
                <w:color w:val="0D0D0D"/>
                <w:sz w:val="24"/>
                <w:szCs w:val="24"/>
              </w:rPr>
              <w:t>,</w:t>
            </w:r>
            <w:r w:rsidRPr="00522B3A">
              <w:rPr>
                <w:color w:val="0D0D0D"/>
                <w:sz w:val="24"/>
                <w:szCs w:val="24"/>
              </w:rPr>
              <w:t xml:space="preserve"> în vederea stabilirii potențialului lor de a fi clasate</w:t>
            </w:r>
            <w:r w:rsidR="00F775F4">
              <w:rPr>
                <w:color w:val="0D0D0D"/>
                <w:sz w:val="24"/>
                <w:szCs w:val="24"/>
              </w:rPr>
              <w:t>,</w:t>
            </w:r>
            <w:r w:rsidRPr="00522B3A">
              <w:rPr>
                <w:color w:val="0D0D0D"/>
                <w:sz w:val="24"/>
                <w:szCs w:val="24"/>
              </w:rPr>
              <w:t xml:space="preserve"> precum și cele privitoare la exercitarea dreptului de preempțiune al statului</w:t>
            </w:r>
            <w:r w:rsidR="00F775F4">
              <w:rPr>
                <w:color w:val="0D0D0D"/>
                <w:sz w:val="24"/>
                <w:szCs w:val="24"/>
              </w:rPr>
              <w:t>,</w:t>
            </w:r>
            <w:r w:rsidRPr="00522B3A">
              <w:rPr>
                <w:color w:val="0D0D0D"/>
                <w:sz w:val="24"/>
                <w:szCs w:val="24"/>
              </w:rPr>
              <w:t xml:space="preserve"> la vânzarea bunurilor culturale mobile clasate în tezaur.</w:t>
            </w:r>
            <w:r w:rsidR="00EF5AF6" w:rsidRPr="00522B3A">
              <w:rPr>
                <w:color w:val="0D0D0D"/>
                <w:sz w:val="24"/>
                <w:szCs w:val="24"/>
              </w:rPr>
              <w:t>Sunt introduse</w:t>
            </w:r>
            <w:r w:rsidRPr="00522B3A">
              <w:rPr>
                <w:color w:val="0D0D0D"/>
                <w:sz w:val="24"/>
                <w:szCs w:val="24"/>
              </w:rPr>
              <w:t xml:space="preserve"> și prevederi explicite referitoare la comerțul on-line cu bunuri culturale mobile.</w:t>
            </w:r>
          </w:p>
          <w:p w:rsidR="00EA1E00" w:rsidRPr="00522B3A" w:rsidRDefault="00EA1E00" w:rsidP="005A17F1">
            <w:pPr>
              <w:jc w:val="both"/>
              <w:rPr>
                <w:color w:val="0D0D0D"/>
                <w:sz w:val="24"/>
                <w:szCs w:val="24"/>
              </w:rPr>
            </w:pPr>
            <w:r w:rsidRPr="00522B3A">
              <w:rPr>
                <w:color w:val="0D0D0D"/>
                <w:sz w:val="24"/>
                <w:szCs w:val="24"/>
              </w:rPr>
              <w:t> Prevederi</w:t>
            </w:r>
            <w:r w:rsidR="00F775F4">
              <w:rPr>
                <w:color w:val="0D0D0D"/>
                <w:sz w:val="24"/>
                <w:szCs w:val="24"/>
              </w:rPr>
              <w:t>le</w:t>
            </w:r>
            <w:r w:rsidRPr="00522B3A">
              <w:rPr>
                <w:color w:val="0D0D0D"/>
                <w:sz w:val="24"/>
                <w:szCs w:val="24"/>
              </w:rPr>
              <w:t xml:space="preserve"> noi</w:t>
            </w:r>
            <w:r w:rsidR="00F775F4">
              <w:rPr>
                <w:color w:val="0D0D0D"/>
                <w:sz w:val="24"/>
                <w:szCs w:val="24"/>
              </w:rPr>
              <w:t>,oferă</w:t>
            </w:r>
            <w:r w:rsidRPr="00522B3A">
              <w:rPr>
                <w:color w:val="0D0D0D"/>
                <w:sz w:val="24"/>
                <w:szCs w:val="24"/>
              </w:rPr>
              <w:t xml:space="preserve"> posibilitatea colecționarilor particulari să își înregistreze bunurile culturale în evidențe gestionate la nivelul serviciilor deconcentrate ale Ministerului Culturii.</w:t>
            </w:r>
          </w:p>
          <w:p w:rsidR="00EA1E00" w:rsidRDefault="00EA1E00" w:rsidP="005A17F1">
            <w:pPr>
              <w:jc w:val="both"/>
              <w:rPr>
                <w:color w:val="0D0D0D"/>
                <w:sz w:val="24"/>
                <w:szCs w:val="24"/>
              </w:rPr>
            </w:pPr>
            <w:r w:rsidRPr="00522B3A">
              <w:rPr>
                <w:color w:val="0D0D0D"/>
                <w:sz w:val="24"/>
                <w:szCs w:val="24"/>
              </w:rPr>
              <w:t> În ceea ce privește problematica restituirii bunurilor culturale mobile deținute de instituții publice</w:t>
            </w:r>
            <w:r w:rsidR="00C11397" w:rsidRPr="00522B3A">
              <w:rPr>
                <w:color w:val="0D0D0D"/>
                <w:sz w:val="24"/>
                <w:szCs w:val="24"/>
              </w:rPr>
              <w:t>, se instituie</w:t>
            </w:r>
            <w:r w:rsidRPr="00522B3A">
              <w:rPr>
                <w:color w:val="0D0D0D"/>
                <w:sz w:val="24"/>
                <w:szCs w:val="24"/>
              </w:rPr>
              <w:t xml:space="preserve"> un mecanism de compensație financiară.</w:t>
            </w:r>
          </w:p>
          <w:p w:rsidR="00FD62FA" w:rsidRPr="00522B3A" w:rsidRDefault="00FD62FA" w:rsidP="005A17F1">
            <w:pPr>
              <w:jc w:val="both"/>
              <w:rPr>
                <w:color w:val="0D0D0D"/>
                <w:sz w:val="24"/>
                <w:szCs w:val="24"/>
              </w:rPr>
            </w:pPr>
          </w:p>
          <w:p w:rsidR="00EA1E00" w:rsidRPr="00522B3A" w:rsidRDefault="00EA1E00" w:rsidP="005A17F1">
            <w:pPr>
              <w:jc w:val="both"/>
              <w:rPr>
                <w:color w:val="0D0D0D"/>
                <w:sz w:val="24"/>
                <w:szCs w:val="24"/>
              </w:rPr>
            </w:pPr>
            <w:r w:rsidRPr="00522B3A">
              <w:rPr>
                <w:color w:val="0D0D0D"/>
                <w:sz w:val="24"/>
                <w:szCs w:val="24"/>
              </w:rPr>
              <w:t xml:space="preserve">Titlul VI </w:t>
            </w:r>
            <w:r w:rsidR="00EF5AF6" w:rsidRPr="00522B3A">
              <w:rPr>
                <w:color w:val="0D0D0D"/>
                <w:sz w:val="24"/>
                <w:szCs w:val="24"/>
              </w:rPr>
              <w:t xml:space="preserve">- </w:t>
            </w:r>
            <w:r w:rsidRPr="00522B3A">
              <w:rPr>
                <w:color w:val="0D0D0D"/>
                <w:sz w:val="24"/>
                <w:szCs w:val="24"/>
              </w:rPr>
              <w:t>reglementează protejarea patrimoniului cultural imaterial, stabilind o serie de măsuri referitoarea la cercetarea și evidența elementelor acestui patrimoniu, precum și crearea unor instrumente juridice dedicate păstrării și punerii în valoare a componentelor patrimoniului cultural imaterial.Textul păstrează multe dintre reglementările din Legea nr. 26/2008 privind protejarea patrimoniului cultural imaterial, pe care le îmbunătățește și completează. În același timp, sunt create instituții juridice și mecanisme noi, dedicate</w:t>
            </w:r>
            <w:r w:rsidR="00F775F4">
              <w:rPr>
                <w:color w:val="0D0D0D"/>
                <w:sz w:val="24"/>
                <w:szCs w:val="24"/>
              </w:rPr>
              <w:t>,</w:t>
            </w:r>
            <w:r w:rsidRPr="00522B3A">
              <w:rPr>
                <w:color w:val="0D0D0D"/>
                <w:sz w:val="24"/>
                <w:szCs w:val="24"/>
              </w:rPr>
              <w:t xml:space="preserve"> atât elementelor patrimoniului cultural imaterial, cât și purtătorilor acestora. Sunt integrate unele dintre recomandărilor Organizației Mondiale a Proprietății Intelectuale în ceea ce privește crearea unui sistem </w:t>
            </w:r>
            <w:r w:rsidRPr="00522B3A">
              <w:rPr>
                <w:i/>
                <w:iCs/>
                <w:color w:val="0D0D0D"/>
                <w:sz w:val="24"/>
                <w:szCs w:val="24"/>
              </w:rPr>
              <w:t>sui generis</w:t>
            </w:r>
            <w:r w:rsidRPr="00522B3A">
              <w:rPr>
                <w:color w:val="0D0D0D"/>
                <w:sz w:val="24"/>
                <w:szCs w:val="24"/>
              </w:rPr>
              <w:t xml:space="preserve"> de protejare a patrimoniului cultural imaterial.</w:t>
            </w:r>
          </w:p>
          <w:p w:rsidR="00EA1E00" w:rsidRPr="00522B3A" w:rsidRDefault="00EA1E00" w:rsidP="005A17F1">
            <w:pPr>
              <w:jc w:val="both"/>
              <w:rPr>
                <w:color w:val="0D0D0D"/>
                <w:sz w:val="24"/>
                <w:szCs w:val="24"/>
              </w:rPr>
            </w:pPr>
            <w:r w:rsidRPr="00522B3A">
              <w:rPr>
                <w:color w:val="0D0D0D"/>
                <w:sz w:val="24"/>
                <w:szCs w:val="24"/>
              </w:rPr>
              <w:t xml:space="preserve">Instituția juridică a </w:t>
            </w:r>
            <w:r w:rsidR="00C11397" w:rsidRPr="00522B3A">
              <w:rPr>
                <w:color w:val="0D0D0D"/>
                <w:sz w:val="24"/>
                <w:szCs w:val="24"/>
              </w:rPr>
              <w:t>„</w:t>
            </w:r>
            <w:r w:rsidRPr="00522B3A">
              <w:rPr>
                <w:color w:val="0D0D0D"/>
                <w:sz w:val="24"/>
                <w:szCs w:val="24"/>
              </w:rPr>
              <w:t>Tezaurului Uman Viu</w:t>
            </w:r>
            <w:r w:rsidR="00C11397" w:rsidRPr="00522B3A">
              <w:rPr>
                <w:color w:val="0D0D0D"/>
                <w:sz w:val="24"/>
                <w:szCs w:val="24"/>
              </w:rPr>
              <w:t>”</w:t>
            </w:r>
            <w:r w:rsidRPr="00522B3A">
              <w:rPr>
                <w:color w:val="0D0D0D"/>
                <w:sz w:val="24"/>
                <w:szCs w:val="24"/>
              </w:rPr>
              <w:t xml:space="preserve"> este modificată, astfel încât titularii să beneficieze de diferite forme de sprijin financiar și material. De asemenea, deținătorii acestui titlu primesc dreptul de a organiza activități de învățare</w:t>
            </w:r>
            <w:r w:rsidR="00F775F4">
              <w:rPr>
                <w:color w:val="0D0D0D"/>
                <w:sz w:val="24"/>
                <w:szCs w:val="24"/>
              </w:rPr>
              <w:t>,</w:t>
            </w:r>
            <w:r w:rsidRPr="00522B3A">
              <w:rPr>
                <w:color w:val="0D0D0D"/>
                <w:sz w:val="24"/>
                <w:szCs w:val="24"/>
              </w:rPr>
              <w:t xml:space="preserve"> pentru domeniul sau domeniile pentru care au primit titlul.</w:t>
            </w:r>
          </w:p>
          <w:p w:rsidR="00EA1E00" w:rsidRPr="00522B3A" w:rsidRDefault="00EA1E00" w:rsidP="005A17F1">
            <w:pPr>
              <w:jc w:val="both"/>
              <w:rPr>
                <w:color w:val="0D0D0D"/>
                <w:sz w:val="24"/>
                <w:szCs w:val="24"/>
              </w:rPr>
            </w:pPr>
            <w:r w:rsidRPr="00522B3A">
              <w:rPr>
                <w:color w:val="0D0D0D"/>
                <w:sz w:val="24"/>
                <w:szCs w:val="24"/>
              </w:rPr>
              <w:t xml:space="preserve">Sunt incluse reglementări referitoare la organizarea activităților meșteșugărești, inclusiv în ceea ce privește comercializarea acestor produse. </w:t>
            </w:r>
            <w:r w:rsidR="00C11397" w:rsidRPr="00522B3A">
              <w:rPr>
                <w:color w:val="0D0D0D"/>
                <w:sz w:val="24"/>
                <w:szCs w:val="24"/>
              </w:rPr>
              <w:t>Se instituie mecanisme</w:t>
            </w:r>
            <w:r w:rsidRPr="00522B3A">
              <w:rPr>
                <w:color w:val="0D0D0D"/>
                <w:sz w:val="24"/>
                <w:szCs w:val="24"/>
              </w:rPr>
              <w:t xml:space="preserve"> de recunoaștere a creatorilor-interpreți populari și </w:t>
            </w:r>
            <w:r w:rsidR="00F775F4">
              <w:rPr>
                <w:color w:val="0D0D0D"/>
                <w:sz w:val="24"/>
                <w:szCs w:val="24"/>
              </w:rPr>
              <w:t xml:space="preserve">a </w:t>
            </w:r>
            <w:r w:rsidRPr="00522B3A">
              <w:rPr>
                <w:color w:val="0D0D0D"/>
                <w:sz w:val="24"/>
                <w:szCs w:val="24"/>
              </w:rPr>
              <w:t xml:space="preserve">meșteșugarilor prin intermediul unui certificat de notorietate, </w:t>
            </w:r>
            <w:r w:rsidRPr="00C55F43">
              <w:rPr>
                <w:color w:val="0D0D0D"/>
                <w:sz w:val="24"/>
                <w:szCs w:val="24"/>
              </w:rPr>
              <w:t>care întărește importanța comunităților culturalepăstrătoare în procesul de recunoaștere, păstrare și punere în valoare a patrimoniului cultural imaterial</w:t>
            </w:r>
            <w:r w:rsidR="00C55F43">
              <w:rPr>
                <w:color w:val="0D0D0D"/>
                <w:sz w:val="24"/>
                <w:szCs w:val="24"/>
              </w:rPr>
              <w:t xml:space="preserve">. </w:t>
            </w:r>
            <w:r w:rsidR="00C55F43" w:rsidRPr="00C55F43">
              <w:rPr>
                <w:color w:val="0D0D0D"/>
                <w:sz w:val="24"/>
                <w:szCs w:val="24"/>
              </w:rPr>
              <w:t>Totodată, se instituie</w:t>
            </w:r>
            <w:r w:rsidRPr="00C55F43">
              <w:rPr>
                <w:color w:val="0D0D0D"/>
                <w:sz w:val="24"/>
                <w:szCs w:val="24"/>
              </w:rPr>
              <w:t>mecanism</w:t>
            </w:r>
            <w:r w:rsidR="00C11397" w:rsidRPr="00C55F43">
              <w:rPr>
                <w:color w:val="0D0D0D"/>
                <w:sz w:val="24"/>
                <w:szCs w:val="24"/>
              </w:rPr>
              <w:t>e</w:t>
            </w:r>
            <w:r w:rsidRPr="00C55F43">
              <w:rPr>
                <w:color w:val="0D0D0D"/>
                <w:sz w:val="24"/>
                <w:szCs w:val="24"/>
              </w:rPr>
              <w:t xml:space="preserve"> de finanțare a activităților de cercetare, protejare și punere în valoare</w:t>
            </w:r>
            <w:r w:rsidR="00C55F43" w:rsidRPr="00C55F43">
              <w:rPr>
                <w:color w:val="0D0D0D"/>
                <w:sz w:val="24"/>
                <w:szCs w:val="24"/>
              </w:rPr>
              <w:t>,</w:t>
            </w:r>
            <w:r w:rsidRPr="00C55F43">
              <w:rPr>
                <w:color w:val="0D0D0D"/>
                <w:sz w:val="24"/>
                <w:szCs w:val="24"/>
              </w:rPr>
              <w:t xml:space="preserve"> prin intermediul unei redevențe </w:t>
            </w:r>
            <w:r w:rsidR="00C11397" w:rsidRPr="00C55F43">
              <w:rPr>
                <w:color w:val="0D0D0D"/>
                <w:sz w:val="24"/>
                <w:szCs w:val="24"/>
              </w:rPr>
              <w:t>în benefi</w:t>
            </w:r>
            <w:r w:rsidR="00C55F43" w:rsidRPr="00C55F43">
              <w:rPr>
                <w:color w:val="0D0D0D"/>
                <w:sz w:val="24"/>
                <w:szCs w:val="24"/>
              </w:rPr>
              <w:t xml:space="preserve">ciul </w:t>
            </w:r>
            <w:r w:rsidRPr="00C55F43">
              <w:rPr>
                <w:color w:val="0D0D0D"/>
                <w:sz w:val="24"/>
                <w:szCs w:val="24"/>
              </w:rPr>
              <w:t>comunităților locale, pentru utilizarea de către terți a unor elemente înregistrate de patrimoniu imaterial.</w:t>
            </w:r>
          </w:p>
          <w:p w:rsidR="00EA1E00" w:rsidRPr="00522B3A" w:rsidRDefault="00EF5AF6" w:rsidP="005A17F1">
            <w:pPr>
              <w:jc w:val="both"/>
              <w:rPr>
                <w:color w:val="0D0D0D"/>
                <w:sz w:val="24"/>
                <w:szCs w:val="24"/>
              </w:rPr>
            </w:pPr>
            <w:r w:rsidRPr="00522B3A">
              <w:rPr>
                <w:color w:val="0D0D0D"/>
                <w:sz w:val="24"/>
                <w:szCs w:val="24"/>
              </w:rPr>
              <w:lastRenderedPageBreak/>
              <w:t xml:space="preserve">         Sunt c</w:t>
            </w:r>
            <w:r w:rsidR="00EA1E00" w:rsidRPr="00522B3A">
              <w:rPr>
                <w:color w:val="0D0D0D"/>
                <w:sz w:val="24"/>
                <w:szCs w:val="24"/>
              </w:rPr>
              <w:t>rea</w:t>
            </w:r>
            <w:r w:rsidRPr="00522B3A">
              <w:rPr>
                <w:color w:val="0D0D0D"/>
                <w:sz w:val="24"/>
                <w:szCs w:val="24"/>
              </w:rPr>
              <w:t>te</w:t>
            </w:r>
            <w:r w:rsidR="00EA1E00" w:rsidRPr="00522B3A">
              <w:rPr>
                <w:color w:val="0D0D0D"/>
                <w:sz w:val="24"/>
                <w:szCs w:val="24"/>
              </w:rPr>
              <w:t xml:space="preserve"> facilități pentru meșteșugari prin intermediul unor derogări de la Legea minelor și de la Codul Silvic, astfel încât aceștia să poată avea acces la materiile prime necesare desfășurării activităților</w:t>
            </w:r>
            <w:r w:rsidR="007E54AB">
              <w:rPr>
                <w:color w:val="0D0D0D"/>
                <w:sz w:val="24"/>
                <w:szCs w:val="24"/>
              </w:rPr>
              <w:t>,</w:t>
            </w:r>
            <w:r w:rsidR="00EA1E00" w:rsidRPr="00522B3A">
              <w:rPr>
                <w:color w:val="0D0D0D"/>
                <w:sz w:val="24"/>
                <w:szCs w:val="24"/>
              </w:rPr>
              <w:t xml:space="preserve"> în condițiile existenței unor limite care să protejeze mediul natural.</w:t>
            </w:r>
          </w:p>
          <w:p w:rsidR="00EA1E00" w:rsidRPr="00522B3A" w:rsidRDefault="00EF5AF6" w:rsidP="005A17F1">
            <w:pPr>
              <w:jc w:val="both"/>
              <w:rPr>
                <w:color w:val="0D0D0D"/>
                <w:sz w:val="24"/>
                <w:szCs w:val="24"/>
              </w:rPr>
            </w:pPr>
            <w:r w:rsidRPr="00522B3A">
              <w:rPr>
                <w:color w:val="0D0D0D"/>
                <w:sz w:val="24"/>
                <w:szCs w:val="24"/>
              </w:rPr>
              <w:t xml:space="preserve">         Dispozițiile acestui titlu prevăd </w:t>
            </w:r>
            <w:r w:rsidR="00EA1E00" w:rsidRPr="00522B3A">
              <w:rPr>
                <w:color w:val="0D0D0D"/>
                <w:sz w:val="24"/>
                <w:szCs w:val="24"/>
              </w:rPr>
              <w:t>reglementări speciale pentru protejarea patrimoniului imaterial al comunităților românești din afara granițelor, respectând tratatele și convențiile internaționale în domeniu, precum și practicile statelor europene.</w:t>
            </w:r>
          </w:p>
          <w:p w:rsidR="00EA1E00" w:rsidRPr="00522B3A" w:rsidRDefault="00EF5AF6" w:rsidP="005A17F1">
            <w:pPr>
              <w:jc w:val="both"/>
              <w:rPr>
                <w:color w:val="0D0D0D"/>
                <w:sz w:val="24"/>
                <w:szCs w:val="24"/>
              </w:rPr>
            </w:pPr>
            <w:r w:rsidRPr="00522B3A">
              <w:rPr>
                <w:color w:val="0D0D0D"/>
                <w:sz w:val="24"/>
                <w:szCs w:val="24"/>
              </w:rPr>
              <w:t xml:space="preserve">          De asemenea, sunt i</w:t>
            </w:r>
            <w:r w:rsidR="00EA1E00" w:rsidRPr="00522B3A">
              <w:rPr>
                <w:color w:val="0D0D0D"/>
                <w:sz w:val="24"/>
                <w:szCs w:val="24"/>
              </w:rPr>
              <w:t>nclu</w:t>
            </w:r>
            <w:r w:rsidRPr="00522B3A">
              <w:rPr>
                <w:color w:val="0D0D0D"/>
                <w:sz w:val="24"/>
                <w:szCs w:val="24"/>
              </w:rPr>
              <w:t>se</w:t>
            </w:r>
            <w:r w:rsidR="00EA1E00" w:rsidRPr="00522B3A">
              <w:rPr>
                <w:color w:val="0D0D0D"/>
                <w:sz w:val="24"/>
                <w:szCs w:val="24"/>
              </w:rPr>
              <w:t xml:space="preserve"> un</w:t>
            </w:r>
            <w:r w:rsidRPr="00522B3A">
              <w:rPr>
                <w:color w:val="0D0D0D"/>
                <w:sz w:val="24"/>
                <w:szCs w:val="24"/>
              </w:rPr>
              <w:t>ele</w:t>
            </w:r>
            <w:r w:rsidR="00EA1E00" w:rsidRPr="00522B3A">
              <w:rPr>
                <w:color w:val="0D0D0D"/>
                <w:sz w:val="24"/>
                <w:szCs w:val="24"/>
              </w:rPr>
              <w:t xml:space="preserve"> măsuri concrete pentru recunoașterea, delimitarea și protejarea zonelor de interes etnografic, astfel încât aspectul specific unor anumite areale să fie păstrat, în beneficiiul comunităților respective, ca resursă culturală, turistică și economică primară.</w:t>
            </w:r>
          </w:p>
          <w:p w:rsidR="00FD62FA" w:rsidRDefault="00EF5AF6" w:rsidP="005A17F1">
            <w:pPr>
              <w:jc w:val="both"/>
              <w:rPr>
                <w:color w:val="0D0D0D"/>
                <w:sz w:val="24"/>
                <w:szCs w:val="24"/>
              </w:rPr>
            </w:pPr>
            <w:r w:rsidRPr="00522B3A">
              <w:rPr>
                <w:color w:val="0D0D0D"/>
                <w:sz w:val="24"/>
                <w:szCs w:val="24"/>
              </w:rPr>
              <w:t xml:space="preserve">          Textul normativ prevede sancționarea </w:t>
            </w:r>
            <w:r w:rsidR="00EA1E00" w:rsidRPr="00522B3A">
              <w:rPr>
                <w:color w:val="0D0D0D"/>
                <w:sz w:val="24"/>
                <w:szCs w:val="24"/>
              </w:rPr>
              <w:t>utiliz</w:t>
            </w:r>
            <w:r w:rsidRPr="00522B3A">
              <w:rPr>
                <w:color w:val="0D0D0D"/>
                <w:sz w:val="24"/>
                <w:szCs w:val="24"/>
              </w:rPr>
              <w:t>ării</w:t>
            </w:r>
            <w:r w:rsidR="00EA1E00" w:rsidRPr="00522B3A">
              <w:rPr>
                <w:color w:val="0D0D0D"/>
                <w:sz w:val="24"/>
                <w:szCs w:val="24"/>
              </w:rPr>
              <w:t xml:space="preserve"> unor însemne grafice înșelătoare</w:t>
            </w:r>
            <w:r w:rsidR="007E54AB">
              <w:rPr>
                <w:color w:val="0D0D0D"/>
                <w:sz w:val="24"/>
                <w:szCs w:val="24"/>
              </w:rPr>
              <w:t>,</w:t>
            </w:r>
            <w:r w:rsidR="00EA1E00" w:rsidRPr="00522B3A">
              <w:rPr>
                <w:color w:val="0D0D0D"/>
                <w:sz w:val="24"/>
                <w:szCs w:val="24"/>
              </w:rPr>
              <w:t xml:space="preserve"> care prejudiciază mărcile tradiționale distinctive, precum </w:t>
            </w:r>
            <w:r w:rsidRPr="00522B3A">
              <w:rPr>
                <w:color w:val="0D0D0D"/>
                <w:sz w:val="24"/>
                <w:szCs w:val="24"/>
              </w:rPr>
              <w:t xml:space="preserve">a </w:t>
            </w:r>
            <w:r w:rsidR="00EA1E00" w:rsidRPr="00522B3A">
              <w:rPr>
                <w:color w:val="0D0D0D"/>
                <w:sz w:val="24"/>
                <w:szCs w:val="24"/>
              </w:rPr>
              <w:t>producer</w:t>
            </w:r>
            <w:r w:rsidRPr="00522B3A">
              <w:rPr>
                <w:color w:val="0D0D0D"/>
                <w:sz w:val="24"/>
                <w:szCs w:val="24"/>
              </w:rPr>
              <w:t>ii</w:t>
            </w:r>
            <w:r w:rsidR="00EA1E00" w:rsidRPr="00522B3A">
              <w:rPr>
                <w:color w:val="0D0D0D"/>
                <w:sz w:val="24"/>
                <w:szCs w:val="24"/>
              </w:rPr>
              <w:t xml:space="preserve"> și comercializ</w:t>
            </w:r>
            <w:r w:rsidRPr="00522B3A">
              <w:rPr>
                <w:color w:val="0D0D0D"/>
                <w:sz w:val="24"/>
                <w:szCs w:val="24"/>
              </w:rPr>
              <w:t>ării</w:t>
            </w:r>
            <w:r w:rsidR="00EA1E00" w:rsidRPr="00522B3A">
              <w:rPr>
                <w:color w:val="0D0D0D"/>
                <w:sz w:val="24"/>
                <w:szCs w:val="24"/>
              </w:rPr>
              <w:t xml:space="preserve"> de produse meșteșugărești contrafăcute.</w:t>
            </w:r>
          </w:p>
          <w:p w:rsidR="00EA1E00" w:rsidRPr="00522B3A" w:rsidRDefault="00EA1E00" w:rsidP="005A17F1">
            <w:pPr>
              <w:jc w:val="both"/>
              <w:rPr>
                <w:color w:val="0D0D0D"/>
                <w:sz w:val="24"/>
                <w:szCs w:val="24"/>
              </w:rPr>
            </w:pPr>
          </w:p>
          <w:p w:rsidR="00EA1E00" w:rsidRPr="00522B3A" w:rsidRDefault="00EA1E00" w:rsidP="005A17F1">
            <w:pPr>
              <w:jc w:val="both"/>
              <w:rPr>
                <w:color w:val="0D0D0D"/>
                <w:sz w:val="24"/>
                <w:szCs w:val="24"/>
              </w:rPr>
            </w:pPr>
            <w:r w:rsidRPr="00522B3A">
              <w:rPr>
                <w:color w:val="0D0D0D"/>
                <w:sz w:val="24"/>
                <w:szCs w:val="24"/>
              </w:rPr>
              <w:t xml:space="preserve">Titlul </w:t>
            </w:r>
            <w:r w:rsidR="00EF5AF6" w:rsidRPr="00522B3A">
              <w:rPr>
                <w:color w:val="0D0D0D"/>
                <w:sz w:val="24"/>
                <w:szCs w:val="24"/>
              </w:rPr>
              <w:t xml:space="preserve">VII - Sancțiuni - </w:t>
            </w:r>
            <w:r w:rsidRPr="00522B3A">
              <w:rPr>
                <w:color w:val="0D0D0D"/>
                <w:sz w:val="24"/>
                <w:szCs w:val="24"/>
              </w:rPr>
              <w:t>prezintă actele sau faptele juridice care sunt considerate încălcări ale normelor juridice, precum și sancțiunile aplicabile acestora.</w:t>
            </w:r>
          </w:p>
          <w:p w:rsidR="00EA1E00" w:rsidRPr="00522B3A" w:rsidRDefault="00EA1E00" w:rsidP="005A17F1">
            <w:pPr>
              <w:jc w:val="both"/>
              <w:rPr>
                <w:color w:val="0D0D0D"/>
                <w:sz w:val="24"/>
                <w:szCs w:val="24"/>
              </w:rPr>
            </w:pPr>
            <w:r w:rsidRPr="00C55F43">
              <w:rPr>
                <w:color w:val="0D0D0D"/>
                <w:sz w:val="24"/>
                <w:szCs w:val="24"/>
              </w:rPr>
              <w:t xml:space="preserve">Tipologic, nu sunt </w:t>
            </w:r>
            <w:r w:rsidR="00E37636" w:rsidRPr="00C55F43">
              <w:rPr>
                <w:color w:val="0D0D0D"/>
                <w:sz w:val="24"/>
                <w:szCs w:val="24"/>
              </w:rPr>
              <w:t xml:space="preserve">definite </w:t>
            </w:r>
            <w:r w:rsidRPr="00C55F43">
              <w:rPr>
                <w:color w:val="0D0D0D"/>
                <w:sz w:val="24"/>
                <w:szCs w:val="24"/>
              </w:rPr>
              <w:t>prejudicii aduse patrimoniului cultural de o factură nouă, comparativ cu cele definite în legislația anterioară.</w:t>
            </w:r>
            <w:r w:rsidRPr="00522B3A">
              <w:rPr>
                <w:color w:val="0D0D0D"/>
                <w:sz w:val="24"/>
                <w:szCs w:val="24"/>
              </w:rPr>
              <w:t xml:space="preserve">Sunt realizate echivalări ale prejudiciilor aduse diferitelor tipuri de bunuri culturale, astfel </w:t>
            </w:r>
            <w:r w:rsidR="00EF5AF6" w:rsidRPr="00522B3A">
              <w:rPr>
                <w:color w:val="0D0D0D"/>
                <w:sz w:val="24"/>
                <w:szCs w:val="24"/>
              </w:rPr>
              <w:t>încât</w:t>
            </w:r>
            <w:r w:rsidRPr="00522B3A">
              <w:rPr>
                <w:color w:val="0D0D0D"/>
                <w:sz w:val="24"/>
                <w:szCs w:val="24"/>
              </w:rPr>
              <w:t xml:space="preserve"> să fie asigurată o unitate de regim sancționator, precum și o întindere rezonabilă a normei juridice.</w:t>
            </w:r>
          </w:p>
          <w:p w:rsidR="00EA1E00" w:rsidRPr="00522B3A" w:rsidRDefault="00EA1E00" w:rsidP="005A17F1">
            <w:pPr>
              <w:jc w:val="both"/>
              <w:rPr>
                <w:color w:val="0D0D0D"/>
                <w:sz w:val="24"/>
                <w:szCs w:val="24"/>
              </w:rPr>
            </w:pPr>
            <w:r w:rsidRPr="00522B3A">
              <w:rPr>
                <w:color w:val="0D0D0D"/>
                <w:sz w:val="24"/>
                <w:szCs w:val="24"/>
              </w:rPr>
              <w:t xml:space="preserve">Sunt aduse clarificări referitoare la competențele privind constatarea și sancționarea contravențiilor și infracțiunilor, cu o </w:t>
            </w:r>
            <w:r w:rsidR="00C11397" w:rsidRPr="00522B3A">
              <w:rPr>
                <w:color w:val="0D0D0D"/>
                <w:sz w:val="24"/>
                <w:szCs w:val="24"/>
              </w:rPr>
              <w:t>creștere</w:t>
            </w:r>
            <w:r w:rsidRPr="00522B3A">
              <w:rPr>
                <w:color w:val="0D0D0D"/>
                <w:sz w:val="24"/>
                <w:szCs w:val="24"/>
              </w:rPr>
              <w:t xml:space="preserve"> a numărul de agenți constatatori și întărirea </w:t>
            </w:r>
            <w:r w:rsidR="00C11397" w:rsidRPr="00522B3A">
              <w:rPr>
                <w:color w:val="0D0D0D"/>
                <w:sz w:val="24"/>
                <w:szCs w:val="24"/>
              </w:rPr>
              <w:t>activității de monitorizare și control în domeniul protejării patrimoniului cultural.</w:t>
            </w:r>
          </w:p>
          <w:p w:rsidR="00EA1E00" w:rsidRPr="00522B3A" w:rsidRDefault="00EA1E00" w:rsidP="005A17F1">
            <w:pPr>
              <w:jc w:val="both"/>
              <w:rPr>
                <w:color w:val="0D0D0D"/>
                <w:sz w:val="24"/>
                <w:szCs w:val="24"/>
              </w:rPr>
            </w:pPr>
            <w:r w:rsidRPr="00522B3A">
              <w:rPr>
                <w:color w:val="0D0D0D"/>
                <w:sz w:val="24"/>
                <w:szCs w:val="24"/>
              </w:rPr>
              <w:t>Regimul sancționator propus întărește caracterul preventiv al normei juridice, având în vedere experiența anterioară a normelor juridice.</w:t>
            </w:r>
          </w:p>
          <w:p w:rsidR="00EA1E00" w:rsidRPr="00522B3A" w:rsidRDefault="00EA1E00" w:rsidP="005A17F1">
            <w:pPr>
              <w:jc w:val="both"/>
              <w:rPr>
                <w:color w:val="0D0D0D"/>
                <w:sz w:val="24"/>
                <w:szCs w:val="24"/>
              </w:rPr>
            </w:pPr>
            <w:r w:rsidRPr="00522B3A">
              <w:rPr>
                <w:color w:val="0D0D0D"/>
                <w:sz w:val="24"/>
                <w:szCs w:val="24"/>
              </w:rPr>
              <w:t>Un element de noutate este reglementarea unor sancțiuni contravenționale cumulative, pentru fiecare zi de întârziere</w:t>
            </w:r>
            <w:r w:rsidR="007E54AB">
              <w:rPr>
                <w:color w:val="0D0D0D"/>
                <w:sz w:val="24"/>
                <w:szCs w:val="24"/>
              </w:rPr>
              <w:t>,</w:t>
            </w:r>
            <w:r w:rsidRPr="00522B3A">
              <w:rPr>
                <w:color w:val="0D0D0D"/>
                <w:sz w:val="24"/>
                <w:szCs w:val="24"/>
              </w:rPr>
              <w:t xml:space="preserve"> în îndeplinirea unei anumite obligații comisive ori omisive. </w:t>
            </w:r>
          </w:p>
          <w:p w:rsidR="00EA1E00" w:rsidRPr="00522B3A" w:rsidRDefault="00EA1E00" w:rsidP="005A17F1">
            <w:pPr>
              <w:jc w:val="both"/>
              <w:rPr>
                <w:color w:val="0D0D0D"/>
                <w:sz w:val="24"/>
                <w:szCs w:val="24"/>
              </w:rPr>
            </w:pPr>
            <w:r w:rsidRPr="00522B3A">
              <w:rPr>
                <w:color w:val="0D0D0D"/>
                <w:sz w:val="24"/>
                <w:szCs w:val="24"/>
              </w:rPr>
              <w:t>În ceea ce privește regimul infracțiunilo</w:t>
            </w:r>
            <w:r w:rsidR="00C11397" w:rsidRPr="00522B3A">
              <w:rPr>
                <w:color w:val="0D0D0D"/>
                <w:sz w:val="24"/>
                <w:szCs w:val="24"/>
              </w:rPr>
              <w:t xml:space="preserve">r, </w:t>
            </w:r>
            <w:r w:rsidRPr="00522B3A">
              <w:rPr>
                <w:color w:val="0D0D0D"/>
                <w:sz w:val="24"/>
                <w:szCs w:val="24"/>
              </w:rPr>
              <w:t xml:space="preserve">sunt mai bine definite faptele care constituie infracțiuni, precum și ierarhia sancțiunilor. Sunt incluse în rândul faptelor de gravitatea infracțiunii și faptele omisive care au drept consecință producerea de prejudicii grave asupra patrimoniului cultural. </w:t>
            </w:r>
          </w:p>
          <w:p w:rsidR="00EA1E00" w:rsidRDefault="00EA1E00" w:rsidP="005A17F1">
            <w:pPr>
              <w:jc w:val="both"/>
              <w:rPr>
                <w:color w:val="0D0D0D"/>
                <w:sz w:val="24"/>
                <w:szCs w:val="24"/>
              </w:rPr>
            </w:pPr>
            <w:r w:rsidRPr="00522B3A">
              <w:rPr>
                <w:color w:val="0D0D0D"/>
                <w:sz w:val="24"/>
                <w:szCs w:val="24"/>
              </w:rPr>
              <w:t>Un element de noutate al reglementării</w:t>
            </w:r>
            <w:r w:rsidR="007E54AB">
              <w:rPr>
                <w:color w:val="0D0D0D"/>
                <w:sz w:val="24"/>
                <w:szCs w:val="24"/>
              </w:rPr>
              <w:t>,</w:t>
            </w:r>
            <w:r w:rsidRPr="00522B3A">
              <w:rPr>
                <w:color w:val="0D0D0D"/>
                <w:sz w:val="24"/>
                <w:szCs w:val="24"/>
              </w:rPr>
              <w:t xml:space="preserve"> este includerea răspunderii solidare pentru prejudiciile aduse patrimoniului cultural</w:t>
            </w:r>
            <w:r w:rsidR="007E54AB">
              <w:rPr>
                <w:color w:val="0D0D0D"/>
                <w:sz w:val="24"/>
                <w:szCs w:val="24"/>
              </w:rPr>
              <w:t>,</w:t>
            </w:r>
            <w:r w:rsidRPr="00522B3A">
              <w:rPr>
                <w:color w:val="0D0D0D"/>
                <w:sz w:val="24"/>
                <w:szCs w:val="24"/>
              </w:rPr>
              <w:t xml:space="preserve"> prin deciziile organelor colective de conducere ale persoanelor juridice de drept public sau privat. În acest fel se urmărește responsabilizarea persoanelor juridice care au în proprietate patrimoniu cultural sau a celor care au alte drepturi reale asupra patrimoniului cultural. De asemenea, în acest fel se urmărește responsabilizarea autorităților publice deliberative, ale căror decizii sau întârzieri în luarea unor decizii pot avea efecte negative asupra patrimoniului cultural.</w:t>
            </w:r>
          </w:p>
          <w:p w:rsidR="00FD62FA" w:rsidRPr="00522B3A" w:rsidRDefault="00FD62FA" w:rsidP="005A17F1">
            <w:pPr>
              <w:jc w:val="both"/>
              <w:rPr>
                <w:color w:val="0D0D0D"/>
                <w:sz w:val="24"/>
                <w:szCs w:val="24"/>
              </w:rPr>
            </w:pPr>
          </w:p>
          <w:p w:rsidR="00EA1E00" w:rsidRPr="00522B3A" w:rsidRDefault="00C33685" w:rsidP="00CD0E80">
            <w:pPr>
              <w:jc w:val="both"/>
              <w:textAlignment w:val="baseline"/>
              <w:outlineLvl w:val="1"/>
              <w:rPr>
                <w:color w:val="0D0D0D"/>
                <w:sz w:val="24"/>
                <w:szCs w:val="24"/>
              </w:rPr>
            </w:pPr>
            <w:r w:rsidRPr="00522B3A">
              <w:rPr>
                <w:color w:val="0D0D0D"/>
                <w:sz w:val="24"/>
                <w:szCs w:val="24"/>
              </w:rPr>
              <w:t>Titlul VIII - Dispoziții tranzitorii și finale</w:t>
            </w:r>
          </w:p>
          <w:p w:rsidR="00EA1E00" w:rsidRPr="00522B3A" w:rsidRDefault="00EA1E00" w:rsidP="005A17F1">
            <w:pPr>
              <w:ind w:firstLine="700"/>
              <w:jc w:val="both"/>
              <w:rPr>
                <w:color w:val="0D0D0D"/>
                <w:sz w:val="24"/>
                <w:szCs w:val="24"/>
              </w:rPr>
            </w:pPr>
            <w:r w:rsidRPr="00522B3A">
              <w:rPr>
                <w:color w:val="0D0D0D"/>
                <w:sz w:val="24"/>
                <w:szCs w:val="24"/>
              </w:rPr>
              <w:t xml:space="preserve">Legile speciale care vizează în mod direct domeniile </w:t>
            </w:r>
            <w:r w:rsidR="00C33685" w:rsidRPr="00522B3A">
              <w:rPr>
                <w:color w:val="0D0D0D"/>
                <w:sz w:val="24"/>
                <w:szCs w:val="24"/>
              </w:rPr>
              <w:t xml:space="preserve">patrimoniului </w:t>
            </w:r>
            <w:r w:rsidRPr="00522B3A">
              <w:rPr>
                <w:color w:val="0D0D0D"/>
                <w:sz w:val="24"/>
                <w:szCs w:val="24"/>
              </w:rPr>
              <w:t xml:space="preserve">cultural național, respectiv: </w:t>
            </w:r>
            <w:r w:rsidR="00FD62FA" w:rsidRPr="00522B3A">
              <w:rPr>
                <w:color w:val="0D0D0D"/>
                <w:sz w:val="24"/>
                <w:szCs w:val="24"/>
                <w:shd w:val="clear" w:color="auto" w:fill="FFFFFF"/>
              </w:rPr>
              <w:t>Ordonanța Guvernului nr. 43/2000 privind protecția patrimoniului arheologic şi declararea unor situri arheologice ca zone de interes național,</w:t>
            </w:r>
            <w:r w:rsidR="007E54AB" w:rsidRPr="00522B3A">
              <w:rPr>
                <w:color w:val="0D0D0D"/>
                <w:sz w:val="24"/>
                <w:szCs w:val="24"/>
                <w:shd w:val="clear" w:color="auto" w:fill="FFFFFF"/>
              </w:rPr>
              <w:t xml:space="preserve">Ordonanța </w:t>
            </w:r>
            <w:r w:rsidR="007E54AB" w:rsidRPr="00522B3A">
              <w:rPr>
                <w:color w:val="0D0D0D"/>
                <w:sz w:val="24"/>
                <w:szCs w:val="24"/>
                <w:shd w:val="clear" w:color="auto" w:fill="FFFFFF"/>
              </w:rPr>
              <w:lastRenderedPageBreak/>
              <w:t>Guvernului</w:t>
            </w:r>
            <w:r w:rsidR="00FD62FA" w:rsidRPr="00D939DC">
              <w:rPr>
                <w:color w:val="0D0D0D"/>
                <w:sz w:val="24"/>
                <w:szCs w:val="24"/>
                <w:shd w:val="clear" w:color="auto" w:fill="FFFFFF"/>
              </w:rPr>
              <w:t xml:space="preserve"> nr. 47</w:t>
            </w:r>
            <w:r w:rsidR="00FD62FA">
              <w:rPr>
                <w:color w:val="0D0D0D"/>
                <w:sz w:val="24"/>
                <w:szCs w:val="24"/>
                <w:shd w:val="clear" w:color="auto" w:fill="FFFFFF"/>
              </w:rPr>
              <w:t>/</w:t>
            </w:r>
            <w:r w:rsidR="00FD62FA" w:rsidRPr="00D939DC">
              <w:rPr>
                <w:color w:val="0D0D0D"/>
                <w:sz w:val="24"/>
                <w:szCs w:val="24"/>
                <w:shd w:val="clear" w:color="auto" w:fill="FFFFFF"/>
              </w:rPr>
              <w:t>2000privind stabilirea unor măsuri de protecție a monumentelor istorice care fac parte din Lista patrimoniului mondial</w:t>
            </w:r>
            <w:r w:rsidR="00FD62FA">
              <w:rPr>
                <w:color w:val="0D0D0D"/>
                <w:sz w:val="24"/>
                <w:szCs w:val="24"/>
                <w:shd w:val="clear" w:color="auto" w:fill="FFFFFF"/>
              </w:rPr>
              <w:t>,</w:t>
            </w:r>
            <w:r w:rsidR="00FD62FA" w:rsidRPr="00522B3A">
              <w:rPr>
                <w:color w:val="0D0D0D"/>
                <w:sz w:val="24"/>
                <w:szCs w:val="24"/>
              </w:rPr>
              <w:t>Legea nr. 182/2000 privind protejarea patrimoniului cultural național mobil, Legea nr. 422/2001 privind protejarea monumentelor istorice, Legea nr. 311/2003 a muzeelor şi colecţiilor publice, Legea nr. 6/2008 privind regimul juridic al patrimoniului tehnic şi industrial, Legea nr. 26/2008 privind protejarea patrimoniului cultural imaterial</w:t>
            </w:r>
            <w:r w:rsidR="00C33685" w:rsidRPr="00522B3A">
              <w:rPr>
                <w:color w:val="0D0D0D"/>
                <w:sz w:val="24"/>
                <w:szCs w:val="24"/>
              </w:rPr>
              <w:t>,</w:t>
            </w:r>
            <w:r w:rsidRPr="00522B3A">
              <w:rPr>
                <w:color w:val="0D0D0D"/>
                <w:sz w:val="24"/>
                <w:szCs w:val="24"/>
              </w:rPr>
              <w:t xml:space="preserve"> se abrogă, reglementările lor fiind cuprinse în mare parte în dispozițiile Codului</w:t>
            </w:r>
            <w:r w:rsidR="00C33685" w:rsidRPr="00522B3A">
              <w:rPr>
                <w:color w:val="0D0D0D"/>
                <w:sz w:val="24"/>
                <w:szCs w:val="24"/>
              </w:rPr>
              <w:t>,</w:t>
            </w:r>
            <w:r w:rsidRPr="00522B3A">
              <w:rPr>
                <w:color w:val="0D0D0D"/>
                <w:sz w:val="24"/>
                <w:szCs w:val="24"/>
              </w:rPr>
              <w:t xml:space="preserve"> ca atare sau cu modificările propuse prin dispozițiile proiectului Codului.</w:t>
            </w:r>
          </w:p>
          <w:p w:rsidR="00EA1E00" w:rsidRPr="00522B3A" w:rsidRDefault="00EA1E00" w:rsidP="005A17F1">
            <w:pPr>
              <w:ind w:firstLine="700"/>
              <w:jc w:val="both"/>
              <w:rPr>
                <w:color w:val="0D0D0D"/>
                <w:sz w:val="24"/>
                <w:szCs w:val="24"/>
              </w:rPr>
            </w:pPr>
            <w:r w:rsidRPr="00522B3A">
              <w:rPr>
                <w:color w:val="0D0D0D"/>
                <w:sz w:val="24"/>
                <w:szCs w:val="24"/>
              </w:rPr>
              <w:t xml:space="preserve">Normele metodologice </w:t>
            </w:r>
            <w:r w:rsidR="000B4B46" w:rsidRPr="00522B3A">
              <w:rPr>
                <w:color w:val="0D0D0D"/>
                <w:sz w:val="24"/>
                <w:szCs w:val="24"/>
              </w:rPr>
              <w:t xml:space="preserve">pentru punerea în aplicare a Codului vor fi </w:t>
            </w:r>
            <w:r w:rsidRPr="00522B3A">
              <w:rPr>
                <w:color w:val="0D0D0D"/>
                <w:sz w:val="24"/>
                <w:szCs w:val="24"/>
              </w:rPr>
              <w:t>aprobate prin ordin al Ministrului Culturii</w:t>
            </w:r>
            <w:r w:rsidR="00C91A7C" w:rsidRPr="00522B3A">
              <w:rPr>
                <w:color w:val="0D0D0D"/>
                <w:sz w:val="24"/>
                <w:szCs w:val="24"/>
              </w:rPr>
              <w:t xml:space="preserve">, printre acestea numărându-se </w:t>
            </w:r>
            <w:r w:rsidRPr="00522B3A">
              <w:rPr>
                <w:color w:val="0D0D0D"/>
                <w:sz w:val="24"/>
                <w:szCs w:val="24"/>
              </w:rPr>
              <w:t>norme metodologice privind</w:t>
            </w:r>
            <w:r w:rsidR="00C91A7C" w:rsidRPr="00522B3A">
              <w:rPr>
                <w:color w:val="0D0D0D"/>
                <w:sz w:val="24"/>
                <w:szCs w:val="24"/>
              </w:rPr>
              <w:t>:</w:t>
            </w:r>
            <w:r w:rsidR="00C33685" w:rsidRPr="00522B3A">
              <w:rPr>
                <w:color w:val="0D0D0D"/>
                <w:sz w:val="24"/>
                <w:szCs w:val="24"/>
              </w:rPr>
              <w:t>e</w:t>
            </w:r>
            <w:r w:rsidRPr="00522B3A">
              <w:rPr>
                <w:color w:val="0D0D0D"/>
                <w:sz w:val="24"/>
                <w:szCs w:val="24"/>
              </w:rPr>
              <w:t xml:space="preserve">videnţa, inventarierea și conținutul registrelor patrimoniului cultural; </w:t>
            </w:r>
            <w:r w:rsidR="00C91A7C" w:rsidRPr="00522B3A">
              <w:rPr>
                <w:color w:val="0D0D0D"/>
                <w:sz w:val="24"/>
                <w:szCs w:val="24"/>
              </w:rPr>
              <w:t>c</w:t>
            </w:r>
            <w:r w:rsidRPr="00522B3A">
              <w:rPr>
                <w:color w:val="0D0D0D"/>
                <w:sz w:val="24"/>
                <w:szCs w:val="24"/>
              </w:rPr>
              <w:t>lasarea bunurilor culturale și acordarea statutului de colecții protejate de bunuri culturale</w:t>
            </w:r>
            <w:r w:rsidR="00C91A7C" w:rsidRPr="00522B3A">
              <w:rPr>
                <w:color w:val="0D0D0D"/>
                <w:sz w:val="24"/>
                <w:szCs w:val="24"/>
              </w:rPr>
              <w:t xml:space="preserve"> mobile</w:t>
            </w:r>
            <w:r w:rsidRPr="00522B3A">
              <w:rPr>
                <w:color w:val="0D0D0D"/>
                <w:sz w:val="24"/>
                <w:szCs w:val="24"/>
              </w:rPr>
              <w:t xml:space="preserve">; </w:t>
            </w:r>
            <w:r w:rsidR="00C91A7C" w:rsidRPr="00522B3A">
              <w:rPr>
                <w:color w:val="0D0D0D"/>
                <w:sz w:val="24"/>
                <w:szCs w:val="24"/>
              </w:rPr>
              <w:t>a</w:t>
            </w:r>
            <w:r w:rsidR="00DD45F0">
              <w:rPr>
                <w:color w:val="0D0D0D"/>
                <w:sz w:val="24"/>
                <w:szCs w:val="24"/>
              </w:rPr>
              <w:t>testarea</w:t>
            </w:r>
            <w:r w:rsidRPr="00522B3A">
              <w:rPr>
                <w:color w:val="0D0D0D"/>
                <w:sz w:val="24"/>
                <w:szCs w:val="24"/>
              </w:rPr>
              <w:t xml:space="preserve"> personalului de specialitate în domeniile patrimoniului cultural; </w:t>
            </w:r>
            <w:r w:rsidR="00C91A7C" w:rsidRPr="00522B3A">
              <w:rPr>
                <w:color w:val="0D0D0D"/>
                <w:sz w:val="24"/>
                <w:szCs w:val="24"/>
              </w:rPr>
              <w:t>r</w:t>
            </w:r>
            <w:r w:rsidRPr="00522B3A">
              <w:rPr>
                <w:color w:val="0D0D0D"/>
                <w:sz w:val="24"/>
                <w:szCs w:val="24"/>
              </w:rPr>
              <w:t xml:space="preserve">egimul circulației bunurilor culturale mobile; </w:t>
            </w:r>
            <w:r w:rsidR="00C91A7C" w:rsidRPr="00522B3A">
              <w:rPr>
                <w:color w:val="0D0D0D"/>
                <w:sz w:val="24"/>
                <w:szCs w:val="24"/>
              </w:rPr>
              <w:t>c</w:t>
            </w:r>
            <w:r w:rsidRPr="00522B3A">
              <w:rPr>
                <w:color w:val="0D0D0D"/>
                <w:sz w:val="24"/>
                <w:szCs w:val="24"/>
              </w:rPr>
              <w:t xml:space="preserve">omercializarea bunurilor culturale mobile; </w:t>
            </w:r>
            <w:r w:rsidR="00C91A7C" w:rsidRPr="00522B3A">
              <w:rPr>
                <w:color w:val="0D0D0D"/>
                <w:sz w:val="24"/>
                <w:szCs w:val="24"/>
              </w:rPr>
              <w:t>c</w:t>
            </w:r>
            <w:r w:rsidRPr="00522B3A">
              <w:rPr>
                <w:color w:val="0D0D0D"/>
                <w:sz w:val="24"/>
                <w:szCs w:val="24"/>
              </w:rPr>
              <w:t xml:space="preserve">onservarea și restaurarea bunurilor culturale; </w:t>
            </w:r>
            <w:r w:rsidR="00C91A7C" w:rsidRPr="00522B3A">
              <w:rPr>
                <w:color w:val="0D0D0D"/>
                <w:sz w:val="24"/>
                <w:szCs w:val="24"/>
              </w:rPr>
              <w:t>a</w:t>
            </w:r>
            <w:r w:rsidRPr="00522B3A">
              <w:rPr>
                <w:color w:val="0D0D0D"/>
                <w:sz w:val="24"/>
                <w:szCs w:val="24"/>
              </w:rPr>
              <w:t xml:space="preserve">cordarea titulaturii de </w:t>
            </w:r>
            <w:r w:rsidR="00C91A7C" w:rsidRPr="00522B3A">
              <w:rPr>
                <w:color w:val="0D0D0D"/>
                <w:sz w:val="24"/>
                <w:szCs w:val="24"/>
              </w:rPr>
              <w:t>„</w:t>
            </w:r>
            <w:r w:rsidRPr="00522B3A">
              <w:rPr>
                <w:color w:val="0D0D0D"/>
                <w:sz w:val="24"/>
                <w:szCs w:val="24"/>
              </w:rPr>
              <w:t>Tezaur Uman Viu</w:t>
            </w:r>
            <w:r w:rsidR="00C91A7C" w:rsidRPr="00522B3A">
              <w:rPr>
                <w:color w:val="0D0D0D"/>
                <w:sz w:val="24"/>
                <w:szCs w:val="24"/>
              </w:rPr>
              <w:t>”</w:t>
            </w:r>
            <w:r w:rsidRPr="00522B3A">
              <w:rPr>
                <w:color w:val="0D0D0D"/>
                <w:sz w:val="24"/>
                <w:szCs w:val="24"/>
              </w:rPr>
              <w:t xml:space="preserve">; </w:t>
            </w:r>
            <w:r w:rsidR="00C91A7C" w:rsidRPr="00522B3A">
              <w:rPr>
                <w:color w:val="0D0D0D"/>
                <w:sz w:val="24"/>
                <w:szCs w:val="24"/>
              </w:rPr>
              <w:t>f</w:t>
            </w:r>
            <w:r w:rsidRPr="00522B3A">
              <w:rPr>
                <w:color w:val="0D0D0D"/>
                <w:sz w:val="24"/>
                <w:szCs w:val="24"/>
              </w:rPr>
              <w:t>inanțarea protejării patrimoniului cultural național</w:t>
            </w:r>
            <w:r w:rsidR="00C91A7C" w:rsidRPr="00522B3A">
              <w:rPr>
                <w:color w:val="0D0D0D"/>
                <w:sz w:val="24"/>
                <w:szCs w:val="24"/>
              </w:rPr>
              <w:t>; înființarea, acreditarea și funcționarea muzeelor și colecțiilor publice.</w:t>
            </w:r>
          </w:p>
          <w:p w:rsidR="00EA1E00" w:rsidRPr="00522B3A" w:rsidRDefault="00EA1E00" w:rsidP="005A17F1">
            <w:pPr>
              <w:ind w:firstLine="700"/>
              <w:jc w:val="both"/>
              <w:rPr>
                <w:color w:val="0D0D0D"/>
                <w:sz w:val="24"/>
                <w:szCs w:val="24"/>
              </w:rPr>
            </w:pPr>
            <w:r w:rsidRPr="00522B3A">
              <w:rPr>
                <w:color w:val="0D0D0D"/>
                <w:sz w:val="24"/>
                <w:szCs w:val="24"/>
              </w:rPr>
              <w:t>Pentru procedurile și metodologiile aferente categoriilor sau conceptelor  patrimoniului nou introduse și definite în mod distinct în legislația domeniului prin Codul patrimoniului cultural</w:t>
            </w:r>
            <w:r w:rsidR="00C91A7C" w:rsidRPr="00522B3A">
              <w:rPr>
                <w:color w:val="0D0D0D"/>
                <w:sz w:val="24"/>
                <w:szCs w:val="24"/>
              </w:rPr>
              <w:t>,</w:t>
            </w:r>
            <w:r w:rsidRPr="00522B3A">
              <w:rPr>
                <w:color w:val="0D0D0D"/>
                <w:sz w:val="24"/>
                <w:szCs w:val="24"/>
              </w:rPr>
              <w:t xml:space="preserve"> se vor emite norme metodologice care se aprobă prin ordin al </w:t>
            </w:r>
            <w:r w:rsidR="00C91A7C" w:rsidRPr="00522B3A">
              <w:rPr>
                <w:color w:val="0D0D0D"/>
                <w:sz w:val="24"/>
                <w:szCs w:val="24"/>
              </w:rPr>
              <w:t>m</w:t>
            </w:r>
            <w:r w:rsidRPr="00522B3A">
              <w:rPr>
                <w:color w:val="0D0D0D"/>
                <w:sz w:val="24"/>
                <w:szCs w:val="24"/>
              </w:rPr>
              <w:t xml:space="preserve">inistrului </w:t>
            </w:r>
            <w:r w:rsidR="00C91A7C" w:rsidRPr="00522B3A">
              <w:rPr>
                <w:color w:val="0D0D0D"/>
                <w:sz w:val="24"/>
                <w:szCs w:val="24"/>
              </w:rPr>
              <w:t>c</w:t>
            </w:r>
            <w:r w:rsidRPr="00522B3A">
              <w:rPr>
                <w:color w:val="0D0D0D"/>
                <w:sz w:val="24"/>
                <w:szCs w:val="24"/>
              </w:rPr>
              <w:t xml:space="preserve">ulturii, cum ar fi normele metodologice privind </w:t>
            </w:r>
            <w:r w:rsidR="00C91A7C" w:rsidRPr="00522B3A">
              <w:rPr>
                <w:color w:val="0D0D0D"/>
                <w:sz w:val="24"/>
                <w:szCs w:val="24"/>
              </w:rPr>
              <w:t>a</w:t>
            </w:r>
            <w:r w:rsidRPr="00522B3A">
              <w:rPr>
                <w:color w:val="0D0D0D"/>
                <w:sz w:val="24"/>
                <w:szCs w:val="24"/>
              </w:rPr>
              <w:t xml:space="preserve">cordarea titlului de </w:t>
            </w:r>
            <w:r w:rsidR="00C91A7C" w:rsidRPr="00522B3A">
              <w:rPr>
                <w:color w:val="0D0D0D"/>
                <w:sz w:val="24"/>
                <w:szCs w:val="24"/>
              </w:rPr>
              <w:t>„</w:t>
            </w:r>
            <w:r w:rsidRPr="00522B3A">
              <w:rPr>
                <w:color w:val="0D0D0D"/>
                <w:sz w:val="24"/>
                <w:szCs w:val="24"/>
              </w:rPr>
              <w:t>reper al memoriei comunității</w:t>
            </w:r>
            <w:r w:rsidR="00C91A7C" w:rsidRPr="00522B3A">
              <w:rPr>
                <w:color w:val="0D0D0D"/>
                <w:sz w:val="24"/>
                <w:szCs w:val="24"/>
              </w:rPr>
              <w:t>” sau c</w:t>
            </w:r>
            <w:r w:rsidRPr="00522B3A">
              <w:rPr>
                <w:color w:val="0D0D0D"/>
                <w:sz w:val="24"/>
                <w:szCs w:val="24"/>
              </w:rPr>
              <w:t>lasarea peisajelor culturale</w:t>
            </w:r>
            <w:r w:rsidR="00C91A7C" w:rsidRPr="00522B3A">
              <w:rPr>
                <w:color w:val="0D0D0D"/>
                <w:sz w:val="24"/>
                <w:szCs w:val="24"/>
              </w:rPr>
              <w:t>.</w:t>
            </w:r>
          </w:p>
          <w:p w:rsidR="00EA1E00" w:rsidRPr="00522B3A" w:rsidRDefault="00EA1E00" w:rsidP="005A17F1">
            <w:pPr>
              <w:ind w:firstLine="700"/>
              <w:jc w:val="both"/>
              <w:rPr>
                <w:color w:val="0D0D0D"/>
                <w:sz w:val="24"/>
                <w:szCs w:val="24"/>
              </w:rPr>
            </w:pPr>
            <w:r w:rsidRPr="00522B3A">
              <w:rPr>
                <w:color w:val="0D0D0D"/>
                <w:sz w:val="24"/>
                <w:szCs w:val="24"/>
              </w:rPr>
              <w:t>Urmare a modificărilor aduse de prevederile Codului patrimoniului, în scopul îmbunătățirii fluxului activităților specifice legate de protejarea patrimoniului cultural, sistemul de formare și a</w:t>
            </w:r>
            <w:r w:rsidR="00DD45F0">
              <w:rPr>
                <w:color w:val="0D0D0D"/>
                <w:sz w:val="24"/>
                <w:szCs w:val="24"/>
              </w:rPr>
              <w:t>test</w:t>
            </w:r>
            <w:r w:rsidRPr="00522B3A">
              <w:rPr>
                <w:color w:val="0D0D0D"/>
                <w:sz w:val="24"/>
                <w:szCs w:val="24"/>
              </w:rPr>
              <w:t xml:space="preserve">are a experților și sistemul de avizare consultativă științifică de specialitate, regulamentele de organizare și funcționare ale: Institutului Național al Patrimoniului, Institutului Naţional pentru Cercetare şi Formare Culturală și ale tuturor </w:t>
            </w:r>
            <w:r w:rsidR="004048F0" w:rsidRPr="00522B3A">
              <w:rPr>
                <w:color w:val="0D0D0D"/>
                <w:sz w:val="24"/>
                <w:szCs w:val="24"/>
              </w:rPr>
              <w:t>organismelor științifice</w:t>
            </w:r>
            <w:r w:rsidRPr="00522B3A">
              <w:rPr>
                <w:color w:val="0D0D0D"/>
                <w:sz w:val="24"/>
                <w:szCs w:val="24"/>
              </w:rPr>
              <w:t xml:space="preserve"> de specialitate </w:t>
            </w:r>
            <w:r w:rsidR="004048F0" w:rsidRPr="00522B3A">
              <w:rPr>
                <w:color w:val="0D0D0D"/>
                <w:sz w:val="24"/>
                <w:szCs w:val="24"/>
              </w:rPr>
              <w:t xml:space="preserve">din </w:t>
            </w:r>
            <w:r w:rsidRPr="00522B3A">
              <w:rPr>
                <w:color w:val="0D0D0D"/>
                <w:sz w:val="24"/>
                <w:szCs w:val="24"/>
              </w:rPr>
              <w:t>domeni</w:t>
            </w:r>
            <w:r w:rsidR="007E54AB">
              <w:rPr>
                <w:color w:val="0D0D0D"/>
                <w:sz w:val="24"/>
                <w:szCs w:val="24"/>
              </w:rPr>
              <w:t>ul</w:t>
            </w:r>
            <w:r w:rsidRPr="00522B3A">
              <w:rPr>
                <w:color w:val="0D0D0D"/>
                <w:sz w:val="24"/>
                <w:szCs w:val="24"/>
              </w:rPr>
              <w:t xml:space="preserve"> patrimoniului cultural se vor </w:t>
            </w:r>
            <w:r w:rsidR="00651D69">
              <w:rPr>
                <w:color w:val="0D0D0D"/>
                <w:sz w:val="24"/>
                <w:szCs w:val="24"/>
              </w:rPr>
              <w:t>modifica și completa</w:t>
            </w:r>
            <w:r w:rsidR="00C33685" w:rsidRPr="00522B3A">
              <w:rPr>
                <w:color w:val="0D0D0D"/>
                <w:sz w:val="24"/>
                <w:szCs w:val="24"/>
              </w:rPr>
              <w:t xml:space="preserve">, </w:t>
            </w:r>
            <w:r w:rsidRPr="00522B3A">
              <w:rPr>
                <w:color w:val="0D0D0D"/>
                <w:sz w:val="24"/>
                <w:szCs w:val="24"/>
              </w:rPr>
              <w:t>în concordanță cu dispozițiile Codului patrimoniului</w:t>
            </w:r>
            <w:r w:rsidR="00C91A7C" w:rsidRPr="00522B3A">
              <w:rPr>
                <w:color w:val="0D0D0D"/>
                <w:sz w:val="24"/>
                <w:szCs w:val="24"/>
              </w:rPr>
              <w:t xml:space="preserve"> cultural</w:t>
            </w:r>
            <w:r w:rsidRPr="00522B3A">
              <w:rPr>
                <w:color w:val="0D0D0D"/>
                <w:sz w:val="24"/>
                <w:szCs w:val="24"/>
              </w:rPr>
              <w:t>.</w:t>
            </w:r>
          </w:p>
          <w:p w:rsidR="0032567B" w:rsidRPr="00522B3A" w:rsidRDefault="00EA1E00" w:rsidP="00651D69">
            <w:pPr>
              <w:ind w:firstLine="700"/>
              <w:jc w:val="both"/>
              <w:rPr>
                <w:color w:val="0D0D0D"/>
                <w:sz w:val="24"/>
                <w:szCs w:val="24"/>
              </w:rPr>
            </w:pPr>
            <w:r w:rsidRPr="00522B3A">
              <w:rPr>
                <w:color w:val="0D0D0D"/>
                <w:sz w:val="24"/>
                <w:szCs w:val="24"/>
              </w:rPr>
              <w:t>Totodată, se vor impune modificări și completări ale unor legi</w:t>
            </w:r>
            <w:r w:rsidR="004048F0" w:rsidRPr="00522B3A">
              <w:rPr>
                <w:color w:val="0D0D0D"/>
                <w:sz w:val="24"/>
                <w:szCs w:val="24"/>
              </w:rPr>
              <w:t xml:space="preserve"> speciale</w:t>
            </w:r>
            <w:r w:rsidRPr="00522B3A">
              <w:rPr>
                <w:color w:val="0D0D0D"/>
                <w:sz w:val="24"/>
                <w:szCs w:val="24"/>
              </w:rPr>
              <w:t xml:space="preserve"> cu impact direct asupra patrimoniului cultural</w:t>
            </w:r>
            <w:r w:rsidR="007E54AB">
              <w:rPr>
                <w:color w:val="0D0D0D"/>
                <w:sz w:val="24"/>
                <w:szCs w:val="24"/>
              </w:rPr>
              <w:t>,</w:t>
            </w:r>
            <w:r w:rsidRPr="00522B3A">
              <w:rPr>
                <w:color w:val="0D0D0D"/>
                <w:sz w:val="24"/>
                <w:szCs w:val="24"/>
              </w:rPr>
              <w:t xml:space="preserve"> prin detalieri prevăzute în propunerile Codului patrimoniului</w:t>
            </w:r>
            <w:r w:rsidR="00C91A7C" w:rsidRPr="00522B3A">
              <w:rPr>
                <w:color w:val="0D0D0D"/>
                <w:sz w:val="24"/>
                <w:szCs w:val="24"/>
              </w:rPr>
              <w:t xml:space="preserve"> cultural</w:t>
            </w:r>
            <w:r w:rsidRPr="00522B3A">
              <w:rPr>
                <w:color w:val="0D0D0D"/>
                <w:sz w:val="24"/>
                <w:szCs w:val="24"/>
              </w:rPr>
              <w:t>, astfel încât</w:t>
            </w:r>
            <w:r w:rsidR="007E54AB">
              <w:rPr>
                <w:color w:val="0D0D0D"/>
                <w:sz w:val="24"/>
                <w:szCs w:val="24"/>
              </w:rPr>
              <w:t>,</w:t>
            </w:r>
            <w:r w:rsidRPr="00522B3A">
              <w:rPr>
                <w:color w:val="0D0D0D"/>
                <w:sz w:val="24"/>
                <w:szCs w:val="24"/>
              </w:rPr>
              <w:t xml:space="preserve"> unele mecanisme administrative, practici profesionale sau definiri să </w:t>
            </w:r>
            <w:r w:rsidR="00651D69">
              <w:rPr>
                <w:color w:val="0D0D0D"/>
                <w:sz w:val="24"/>
                <w:szCs w:val="24"/>
              </w:rPr>
              <w:t>corespundă</w:t>
            </w:r>
            <w:r w:rsidRPr="00522B3A">
              <w:rPr>
                <w:color w:val="0D0D0D"/>
                <w:sz w:val="24"/>
                <w:szCs w:val="24"/>
              </w:rPr>
              <w:t xml:space="preserve"> cu nevoile cetățenilor, cât și cu cele ale </w:t>
            </w:r>
            <w:r w:rsidR="00651D69">
              <w:rPr>
                <w:color w:val="0D0D0D"/>
                <w:sz w:val="24"/>
                <w:szCs w:val="24"/>
              </w:rPr>
              <w:t xml:space="preserve">protejării </w:t>
            </w:r>
            <w:r w:rsidRPr="00522B3A">
              <w:rPr>
                <w:color w:val="0D0D0D"/>
                <w:sz w:val="24"/>
                <w:szCs w:val="24"/>
              </w:rPr>
              <w:t>bunurilor culturale</w:t>
            </w:r>
            <w:r w:rsidR="006D7189" w:rsidRPr="00522B3A">
              <w:rPr>
                <w:color w:val="0D0D0D"/>
                <w:sz w:val="24"/>
                <w:szCs w:val="24"/>
              </w:rPr>
              <w:t>.</w:t>
            </w:r>
          </w:p>
        </w:tc>
      </w:tr>
      <w:tr w:rsidR="00EC37D9" w:rsidRPr="00522B3A" w:rsidTr="006F182A">
        <w:trPr>
          <w:tblCellSpacing w:w="0" w:type="dxa"/>
        </w:trPr>
        <w:tc>
          <w:tcPr>
            <w:tcW w:w="2531" w:type="dxa"/>
            <w:tcBorders>
              <w:top w:val="outset" w:sz="6" w:space="0" w:color="auto"/>
              <w:left w:val="outset" w:sz="6" w:space="0" w:color="auto"/>
              <w:bottom w:val="outset" w:sz="6" w:space="0" w:color="auto"/>
              <w:right w:val="outset" w:sz="6" w:space="0" w:color="auto"/>
            </w:tcBorders>
          </w:tcPr>
          <w:p w:rsidR="00A619A1" w:rsidRPr="00522B3A" w:rsidRDefault="00A619A1" w:rsidP="005A17F1">
            <w:pPr>
              <w:jc w:val="both"/>
              <w:rPr>
                <w:color w:val="0D0D0D"/>
                <w:sz w:val="24"/>
                <w:szCs w:val="24"/>
              </w:rPr>
            </w:pPr>
          </w:p>
          <w:p w:rsidR="00EC37D9" w:rsidRPr="00522B3A" w:rsidRDefault="00EC37D9" w:rsidP="005A17F1">
            <w:pPr>
              <w:jc w:val="both"/>
              <w:rPr>
                <w:b/>
                <w:bCs/>
                <w:color w:val="0D0D0D"/>
                <w:sz w:val="24"/>
                <w:szCs w:val="24"/>
              </w:rPr>
            </w:pPr>
            <w:r w:rsidRPr="00522B3A">
              <w:rPr>
                <w:b/>
                <w:bCs/>
                <w:color w:val="0D0D0D"/>
                <w:sz w:val="24"/>
                <w:szCs w:val="24"/>
              </w:rPr>
              <w:t xml:space="preserve">3. Alte informaţii </w:t>
            </w:r>
          </w:p>
        </w:tc>
        <w:tc>
          <w:tcPr>
            <w:tcW w:w="8527" w:type="dxa"/>
            <w:gridSpan w:val="9"/>
            <w:tcBorders>
              <w:top w:val="outset" w:sz="6" w:space="0" w:color="auto"/>
              <w:left w:val="outset" w:sz="6" w:space="0" w:color="auto"/>
              <w:bottom w:val="outset" w:sz="6" w:space="0" w:color="auto"/>
              <w:right w:val="outset" w:sz="6" w:space="0" w:color="auto"/>
            </w:tcBorders>
          </w:tcPr>
          <w:p w:rsidR="00EC37D9" w:rsidRPr="00522B3A" w:rsidRDefault="00EC37D9" w:rsidP="007E54AB">
            <w:pPr>
              <w:jc w:val="both"/>
              <w:rPr>
                <w:color w:val="0D0D0D"/>
                <w:sz w:val="24"/>
                <w:szCs w:val="24"/>
              </w:rPr>
            </w:pPr>
            <w:r w:rsidRPr="00522B3A">
              <w:rPr>
                <w:color w:val="0D0D0D"/>
                <w:sz w:val="24"/>
                <w:szCs w:val="24"/>
              </w:rPr>
              <w:t> </w:t>
            </w:r>
            <w:r w:rsidR="006D7189" w:rsidRPr="00522B3A">
              <w:rPr>
                <w:color w:val="0D0D0D"/>
                <w:sz w:val="24"/>
                <w:szCs w:val="24"/>
              </w:rPr>
              <w:t xml:space="preserve">Pentru intrarea în vigoare a Codului </w:t>
            </w:r>
            <w:r w:rsidR="007E54AB">
              <w:rPr>
                <w:color w:val="0D0D0D"/>
                <w:sz w:val="24"/>
                <w:szCs w:val="24"/>
              </w:rPr>
              <w:t>este</w:t>
            </w:r>
            <w:r w:rsidR="006D7189" w:rsidRPr="00522B3A">
              <w:rPr>
                <w:color w:val="0D0D0D"/>
                <w:sz w:val="24"/>
                <w:szCs w:val="24"/>
              </w:rPr>
              <w:t xml:space="preserve"> prevăzut un termen de </w:t>
            </w:r>
            <w:r w:rsidR="00651D69" w:rsidRPr="00651D69">
              <w:rPr>
                <w:color w:val="0D0D0D"/>
                <w:sz w:val="24"/>
                <w:szCs w:val="24"/>
              </w:rPr>
              <w:t>18</w:t>
            </w:r>
            <w:r w:rsidR="006D7189" w:rsidRPr="00522B3A">
              <w:rPr>
                <w:color w:val="0D0D0D"/>
                <w:sz w:val="24"/>
                <w:szCs w:val="24"/>
              </w:rPr>
              <w:t xml:space="preserve"> luni.</w:t>
            </w:r>
          </w:p>
        </w:tc>
      </w:tr>
      <w:tr w:rsidR="00EC37D9" w:rsidRPr="00522B3A" w:rsidTr="006F182A">
        <w:trPr>
          <w:tblCellSpacing w:w="0" w:type="dxa"/>
        </w:trPr>
        <w:tc>
          <w:tcPr>
            <w:tcW w:w="11058" w:type="dxa"/>
            <w:gridSpan w:val="10"/>
            <w:tcBorders>
              <w:top w:val="outset" w:sz="6" w:space="0" w:color="auto"/>
              <w:left w:val="outset" w:sz="6" w:space="0" w:color="auto"/>
              <w:bottom w:val="outset" w:sz="6" w:space="0" w:color="auto"/>
              <w:right w:val="outset" w:sz="6" w:space="0" w:color="auto"/>
            </w:tcBorders>
          </w:tcPr>
          <w:p w:rsidR="00A619A1" w:rsidRDefault="00A619A1" w:rsidP="005A17F1">
            <w:pPr>
              <w:jc w:val="both"/>
              <w:rPr>
                <w:b/>
                <w:bCs/>
                <w:color w:val="0D0D0D"/>
                <w:sz w:val="24"/>
                <w:szCs w:val="24"/>
              </w:rPr>
            </w:pPr>
          </w:p>
          <w:p w:rsidR="00F350A7" w:rsidRDefault="00F350A7" w:rsidP="005A17F1">
            <w:pPr>
              <w:jc w:val="both"/>
              <w:rPr>
                <w:b/>
                <w:bCs/>
                <w:color w:val="0D0D0D"/>
                <w:sz w:val="24"/>
                <w:szCs w:val="24"/>
              </w:rPr>
            </w:pPr>
          </w:p>
          <w:p w:rsidR="00F350A7" w:rsidRPr="00522B3A" w:rsidRDefault="00F350A7" w:rsidP="005A17F1">
            <w:pPr>
              <w:jc w:val="both"/>
              <w:rPr>
                <w:b/>
                <w:bCs/>
                <w:color w:val="0D0D0D"/>
                <w:sz w:val="24"/>
                <w:szCs w:val="24"/>
              </w:rPr>
            </w:pPr>
          </w:p>
          <w:p w:rsidR="00EC37D9" w:rsidRPr="00522B3A" w:rsidRDefault="00EC37D9" w:rsidP="005A17F1">
            <w:pPr>
              <w:jc w:val="both"/>
              <w:rPr>
                <w:b/>
                <w:bCs/>
                <w:color w:val="0D0D0D"/>
                <w:sz w:val="24"/>
                <w:szCs w:val="24"/>
              </w:rPr>
            </w:pPr>
            <w:r w:rsidRPr="00522B3A">
              <w:rPr>
                <w:b/>
                <w:bCs/>
                <w:color w:val="0D0D0D"/>
                <w:sz w:val="24"/>
                <w:szCs w:val="24"/>
              </w:rPr>
              <w:t>Secţiunea a 3-a Impactul socioeconomic al proiectului de act normativ</w:t>
            </w:r>
          </w:p>
        </w:tc>
      </w:tr>
      <w:tr w:rsidR="00EC37D9" w:rsidRPr="00522B3A" w:rsidTr="006F182A">
        <w:trPr>
          <w:tblCellSpacing w:w="0" w:type="dxa"/>
        </w:trPr>
        <w:tc>
          <w:tcPr>
            <w:tcW w:w="3396" w:type="dxa"/>
            <w:gridSpan w:val="2"/>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1. Impactul macroeconomic</w:t>
            </w:r>
          </w:p>
        </w:tc>
        <w:tc>
          <w:tcPr>
            <w:tcW w:w="7662" w:type="dxa"/>
            <w:gridSpan w:val="8"/>
            <w:tcBorders>
              <w:top w:val="outset" w:sz="6" w:space="0" w:color="auto"/>
              <w:left w:val="outset" w:sz="6" w:space="0" w:color="auto"/>
              <w:bottom w:val="outset" w:sz="6" w:space="0" w:color="auto"/>
              <w:right w:val="outset" w:sz="6" w:space="0" w:color="auto"/>
            </w:tcBorders>
          </w:tcPr>
          <w:p w:rsidR="00EC37D9" w:rsidRPr="00522B3A" w:rsidRDefault="00786888" w:rsidP="005A17F1">
            <w:pPr>
              <w:jc w:val="both"/>
              <w:rPr>
                <w:color w:val="0D0D0D"/>
                <w:sz w:val="24"/>
                <w:szCs w:val="24"/>
              </w:rPr>
            </w:pPr>
            <w:r w:rsidRPr="00522B3A">
              <w:rPr>
                <w:color w:val="0D0D0D"/>
                <w:sz w:val="24"/>
                <w:szCs w:val="24"/>
              </w:rPr>
              <w:t>Nu este cazul.</w:t>
            </w:r>
          </w:p>
        </w:tc>
      </w:tr>
      <w:tr w:rsidR="00522B3A" w:rsidRPr="00522B3A" w:rsidTr="006F182A">
        <w:trPr>
          <w:trHeight w:val="658"/>
          <w:tblCellSpacing w:w="0" w:type="dxa"/>
        </w:trPr>
        <w:tc>
          <w:tcPr>
            <w:tcW w:w="3396" w:type="dxa"/>
            <w:gridSpan w:val="2"/>
            <w:tcBorders>
              <w:top w:val="outset" w:sz="6" w:space="0" w:color="auto"/>
              <w:left w:val="outset" w:sz="6" w:space="0" w:color="auto"/>
              <w:bottom w:val="outset" w:sz="6" w:space="0" w:color="auto"/>
              <w:right w:val="outset" w:sz="6" w:space="0" w:color="auto"/>
            </w:tcBorders>
          </w:tcPr>
          <w:p w:rsidR="00A619A1" w:rsidRPr="00522B3A" w:rsidRDefault="00A619A1" w:rsidP="005A17F1">
            <w:pPr>
              <w:jc w:val="both"/>
              <w:rPr>
                <w:rFonts w:eastAsia="Arial"/>
                <w:color w:val="0D0D0D"/>
                <w:sz w:val="24"/>
                <w:szCs w:val="24"/>
              </w:rPr>
            </w:pPr>
            <w:r w:rsidRPr="00522B3A">
              <w:rPr>
                <w:rFonts w:eastAsia="Arial"/>
                <w:color w:val="0D0D0D"/>
                <w:sz w:val="24"/>
                <w:szCs w:val="24"/>
              </w:rPr>
              <w:t>1</w:t>
            </w:r>
            <w:r w:rsidRPr="00522B3A">
              <w:rPr>
                <w:rFonts w:eastAsia="Arial"/>
                <w:color w:val="0D0D0D"/>
                <w:sz w:val="24"/>
                <w:szCs w:val="24"/>
                <w:vertAlign w:val="superscript"/>
              </w:rPr>
              <w:t>1</w:t>
            </w:r>
            <w:r w:rsidRPr="00522B3A">
              <w:rPr>
                <w:rFonts w:eastAsia="Arial"/>
                <w:color w:val="0D0D0D"/>
                <w:sz w:val="24"/>
                <w:szCs w:val="24"/>
              </w:rPr>
              <w:t>.Impactul asupra mediului concurenţial şi domeniului ajutoarelor de stat:</w:t>
            </w:r>
          </w:p>
        </w:tc>
        <w:tc>
          <w:tcPr>
            <w:tcW w:w="7662" w:type="dxa"/>
            <w:gridSpan w:val="8"/>
            <w:tcBorders>
              <w:top w:val="outset" w:sz="6" w:space="0" w:color="auto"/>
              <w:left w:val="outset" w:sz="6" w:space="0" w:color="auto"/>
              <w:bottom w:val="outset" w:sz="6" w:space="0" w:color="auto"/>
              <w:right w:val="outset" w:sz="6" w:space="0" w:color="auto"/>
            </w:tcBorders>
          </w:tcPr>
          <w:p w:rsidR="00A619A1" w:rsidRPr="00522B3A" w:rsidRDefault="00786888" w:rsidP="005A17F1">
            <w:pPr>
              <w:jc w:val="both"/>
              <w:rPr>
                <w:color w:val="0D0D0D"/>
                <w:sz w:val="24"/>
                <w:szCs w:val="24"/>
              </w:rPr>
            </w:pPr>
            <w:r w:rsidRPr="00522B3A">
              <w:rPr>
                <w:color w:val="0D0D0D"/>
                <w:sz w:val="24"/>
                <w:szCs w:val="24"/>
              </w:rPr>
              <w:t>Nu este cazul.</w:t>
            </w:r>
          </w:p>
        </w:tc>
      </w:tr>
      <w:tr w:rsidR="00EC37D9" w:rsidRPr="00522B3A" w:rsidTr="006F182A">
        <w:trPr>
          <w:tblCellSpacing w:w="0" w:type="dxa"/>
        </w:trPr>
        <w:tc>
          <w:tcPr>
            <w:tcW w:w="3396" w:type="dxa"/>
            <w:gridSpan w:val="2"/>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 xml:space="preserve">2. Impactul asupra mediului de </w:t>
            </w:r>
            <w:r w:rsidRPr="00522B3A">
              <w:rPr>
                <w:color w:val="0D0D0D"/>
                <w:sz w:val="24"/>
                <w:szCs w:val="24"/>
              </w:rPr>
              <w:lastRenderedPageBreak/>
              <w:t>afaceri</w:t>
            </w:r>
          </w:p>
        </w:tc>
        <w:tc>
          <w:tcPr>
            <w:tcW w:w="7662" w:type="dxa"/>
            <w:gridSpan w:val="8"/>
            <w:tcBorders>
              <w:top w:val="outset" w:sz="6" w:space="0" w:color="auto"/>
              <w:left w:val="outset" w:sz="6" w:space="0" w:color="auto"/>
              <w:bottom w:val="outset" w:sz="6" w:space="0" w:color="auto"/>
              <w:right w:val="outset" w:sz="6" w:space="0" w:color="auto"/>
            </w:tcBorders>
          </w:tcPr>
          <w:p w:rsidR="006D7189" w:rsidRPr="00522B3A" w:rsidRDefault="00C55F43" w:rsidP="005A17F1">
            <w:pPr>
              <w:jc w:val="both"/>
              <w:rPr>
                <w:color w:val="0D0D0D"/>
                <w:sz w:val="24"/>
                <w:szCs w:val="24"/>
              </w:rPr>
            </w:pPr>
            <w:r w:rsidRPr="00C55F43">
              <w:rPr>
                <w:color w:val="0D0D0D"/>
                <w:sz w:val="24"/>
                <w:szCs w:val="24"/>
              </w:rPr>
              <w:lastRenderedPageBreak/>
              <w:t xml:space="preserve">Proiectul își propune </w:t>
            </w:r>
            <w:r>
              <w:rPr>
                <w:color w:val="0D0D0D"/>
                <w:sz w:val="24"/>
                <w:szCs w:val="24"/>
              </w:rPr>
              <w:t>s</w:t>
            </w:r>
            <w:r w:rsidR="006D7189" w:rsidRPr="00522B3A">
              <w:rPr>
                <w:color w:val="0D0D0D"/>
                <w:sz w:val="24"/>
                <w:szCs w:val="24"/>
              </w:rPr>
              <w:t>prijinirea proprietarilor privaţi</w:t>
            </w:r>
            <w:r>
              <w:rPr>
                <w:color w:val="0D0D0D"/>
                <w:sz w:val="24"/>
                <w:szCs w:val="24"/>
              </w:rPr>
              <w:t>,</w:t>
            </w:r>
            <w:r w:rsidR="006D7189" w:rsidRPr="00522B3A">
              <w:rPr>
                <w:color w:val="0D0D0D"/>
                <w:sz w:val="24"/>
                <w:szCs w:val="24"/>
              </w:rPr>
              <w:t xml:space="preserve"> care întreprind lucrări de </w:t>
            </w:r>
            <w:r w:rsidR="006D7189" w:rsidRPr="00522B3A">
              <w:rPr>
                <w:color w:val="0D0D0D"/>
                <w:sz w:val="24"/>
                <w:szCs w:val="24"/>
              </w:rPr>
              <w:lastRenderedPageBreak/>
              <w:t>conservare şi restaurare a bunurilor din patrimoniul cultural naţional prin asigurarea unor deduceri fiscale</w:t>
            </w:r>
            <w:r w:rsidR="00E935F4" w:rsidRPr="00522B3A">
              <w:rPr>
                <w:color w:val="0D0D0D"/>
                <w:sz w:val="24"/>
                <w:szCs w:val="24"/>
              </w:rPr>
              <w:t xml:space="preserve">/alte </w:t>
            </w:r>
            <w:r w:rsidR="006D7189" w:rsidRPr="00522B3A">
              <w:rPr>
                <w:color w:val="0D0D0D"/>
                <w:sz w:val="24"/>
                <w:szCs w:val="24"/>
              </w:rPr>
              <w:t>stimulente.</w:t>
            </w:r>
          </w:p>
          <w:p w:rsidR="006D7189" w:rsidRPr="00522B3A" w:rsidRDefault="00C55F43" w:rsidP="005A17F1">
            <w:pPr>
              <w:jc w:val="both"/>
              <w:rPr>
                <w:color w:val="0D0D0D"/>
                <w:sz w:val="24"/>
                <w:szCs w:val="24"/>
              </w:rPr>
            </w:pPr>
            <w:r>
              <w:rPr>
                <w:color w:val="0D0D0D"/>
                <w:sz w:val="24"/>
                <w:szCs w:val="24"/>
              </w:rPr>
              <w:t>Ținând cont de n</w:t>
            </w:r>
            <w:r w:rsidR="006D7189" w:rsidRPr="00522B3A">
              <w:rPr>
                <w:color w:val="0D0D0D"/>
                <w:sz w:val="24"/>
                <w:szCs w:val="24"/>
              </w:rPr>
              <w:t>ecesitatea înaltei calificări şi specializări pentru profesioniştii c</w:t>
            </w:r>
            <w:r w:rsidR="00E935F4" w:rsidRPr="00522B3A">
              <w:rPr>
                <w:color w:val="0D0D0D"/>
                <w:sz w:val="24"/>
                <w:szCs w:val="24"/>
              </w:rPr>
              <w:t>ar</w:t>
            </w:r>
            <w:r w:rsidR="006D7189" w:rsidRPr="00522B3A">
              <w:rPr>
                <w:color w:val="0D0D0D"/>
                <w:sz w:val="24"/>
                <w:szCs w:val="24"/>
              </w:rPr>
              <w:t>e intervin asupra bunurilor de patrimoniu</w:t>
            </w:r>
            <w:r>
              <w:rPr>
                <w:color w:val="0D0D0D"/>
                <w:sz w:val="24"/>
                <w:szCs w:val="24"/>
              </w:rPr>
              <w:t>,</w:t>
            </w:r>
            <w:r w:rsidR="006D7189" w:rsidRPr="00522B3A">
              <w:rPr>
                <w:color w:val="0D0D0D"/>
                <w:sz w:val="24"/>
                <w:szCs w:val="24"/>
              </w:rPr>
              <w:t>sunt prevăzute cursuri de calificare profesională la toate nivelurile pentru meserii folosite în intervenţiile de protejare a patrimoniului, încurajarea meşteşugarilor locali în vederea perpetuării unor meşteşuguri şi tehnici tradiţionale locale</w:t>
            </w:r>
            <w:r>
              <w:rPr>
                <w:color w:val="0D0D0D"/>
                <w:sz w:val="24"/>
                <w:szCs w:val="24"/>
              </w:rPr>
              <w:t xml:space="preserve"> care </w:t>
            </w:r>
            <w:r w:rsidR="00E935F4" w:rsidRPr="00522B3A">
              <w:rPr>
                <w:color w:val="0D0D0D"/>
                <w:sz w:val="24"/>
                <w:szCs w:val="24"/>
              </w:rPr>
              <w:t xml:space="preserve">au ca efect </w:t>
            </w:r>
            <w:r w:rsidR="006D7189" w:rsidRPr="00522B3A">
              <w:rPr>
                <w:color w:val="0D0D0D"/>
                <w:sz w:val="24"/>
                <w:szCs w:val="24"/>
              </w:rPr>
              <w:t xml:space="preserve"> asigur</w:t>
            </w:r>
            <w:r w:rsidR="00E935F4" w:rsidRPr="00522B3A">
              <w:rPr>
                <w:color w:val="0D0D0D"/>
                <w:sz w:val="24"/>
                <w:szCs w:val="24"/>
              </w:rPr>
              <w:t xml:space="preserve">area </w:t>
            </w:r>
            <w:r w:rsidR="006D7189" w:rsidRPr="00522B3A">
              <w:rPr>
                <w:color w:val="0D0D0D"/>
                <w:sz w:val="24"/>
                <w:szCs w:val="24"/>
              </w:rPr>
              <w:t>manoper</w:t>
            </w:r>
            <w:r w:rsidR="00E935F4" w:rsidRPr="00522B3A">
              <w:rPr>
                <w:color w:val="0D0D0D"/>
                <w:sz w:val="24"/>
                <w:szCs w:val="24"/>
              </w:rPr>
              <w:t>ei</w:t>
            </w:r>
            <w:r w:rsidR="006D7189" w:rsidRPr="00522B3A">
              <w:rPr>
                <w:color w:val="0D0D0D"/>
                <w:sz w:val="24"/>
                <w:szCs w:val="24"/>
              </w:rPr>
              <w:t xml:space="preserve"> calificat</w:t>
            </w:r>
            <w:r w:rsidR="00E935F4" w:rsidRPr="00522B3A">
              <w:rPr>
                <w:color w:val="0D0D0D"/>
                <w:sz w:val="24"/>
                <w:szCs w:val="24"/>
              </w:rPr>
              <w:t>e</w:t>
            </w:r>
            <w:r w:rsidR="00470792">
              <w:rPr>
                <w:color w:val="0D0D0D"/>
                <w:sz w:val="24"/>
                <w:szCs w:val="24"/>
              </w:rPr>
              <w:t>,</w:t>
            </w:r>
            <w:r w:rsidR="006D7189" w:rsidRPr="00522B3A">
              <w:rPr>
                <w:color w:val="0D0D0D"/>
                <w:sz w:val="24"/>
                <w:szCs w:val="24"/>
              </w:rPr>
              <w:t xml:space="preserve"> pentru intervenţiile de restaurare şi</w:t>
            </w:r>
            <w:r w:rsidR="00470792">
              <w:rPr>
                <w:color w:val="0D0D0D"/>
                <w:sz w:val="24"/>
                <w:szCs w:val="24"/>
              </w:rPr>
              <w:t>,</w:t>
            </w:r>
            <w:r w:rsidR="00470792" w:rsidRPr="00522B3A">
              <w:rPr>
                <w:color w:val="0D0D0D"/>
                <w:sz w:val="24"/>
                <w:szCs w:val="24"/>
              </w:rPr>
              <w:t>implicit</w:t>
            </w:r>
            <w:r w:rsidR="00470792">
              <w:rPr>
                <w:color w:val="0D0D0D"/>
                <w:sz w:val="24"/>
                <w:szCs w:val="24"/>
              </w:rPr>
              <w:t>,</w:t>
            </w:r>
            <w:r w:rsidR="006D7189" w:rsidRPr="00522B3A">
              <w:rPr>
                <w:color w:val="0D0D0D"/>
                <w:sz w:val="24"/>
                <w:szCs w:val="24"/>
              </w:rPr>
              <w:t>stimul</w:t>
            </w:r>
            <w:r w:rsidR="00E935F4" w:rsidRPr="00522B3A">
              <w:rPr>
                <w:color w:val="0D0D0D"/>
                <w:sz w:val="24"/>
                <w:szCs w:val="24"/>
              </w:rPr>
              <w:t>a</w:t>
            </w:r>
            <w:r w:rsidR="00470792">
              <w:rPr>
                <w:color w:val="0D0D0D"/>
                <w:sz w:val="24"/>
                <w:szCs w:val="24"/>
              </w:rPr>
              <w:t>rea</w:t>
            </w:r>
            <w:r w:rsidR="006D7189" w:rsidRPr="00522B3A">
              <w:rPr>
                <w:color w:val="0D0D0D"/>
                <w:sz w:val="24"/>
                <w:szCs w:val="24"/>
              </w:rPr>
              <w:t xml:space="preserve"> pi</w:t>
            </w:r>
            <w:r w:rsidR="00470792">
              <w:rPr>
                <w:color w:val="0D0D0D"/>
                <w:sz w:val="24"/>
                <w:szCs w:val="24"/>
              </w:rPr>
              <w:t>e</w:t>
            </w:r>
            <w:r w:rsidR="006D7189" w:rsidRPr="00522B3A">
              <w:rPr>
                <w:color w:val="0D0D0D"/>
                <w:sz w:val="24"/>
                <w:szCs w:val="24"/>
              </w:rPr>
              <w:t>ţ</w:t>
            </w:r>
            <w:r w:rsidR="00470792">
              <w:rPr>
                <w:color w:val="0D0D0D"/>
                <w:sz w:val="24"/>
                <w:szCs w:val="24"/>
              </w:rPr>
              <w:t>ei</w:t>
            </w:r>
            <w:r w:rsidR="006D7189" w:rsidRPr="00522B3A">
              <w:rPr>
                <w:color w:val="0D0D0D"/>
                <w:sz w:val="24"/>
                <w:szCs w:val="24"/>
              </w:rPr>
              <w:t xml:space="preserve"> muncii.Astfel, calificarea în cadrul unor servicii curente dedicate reabilitări sau restaurării bunurilor imobile sau mobile</w:t>
            </w:r>
            <w:r w:rsidR="00470792">
              <w:rPr>
                <w:color w:val="0D0D0D"/>
                <w:sz w:val="24"/>
                <w:szCs w:val="24"/>
              </w:rPr>
              <w:t>,</w:t>
            </w:r>
            <w:r w:rsidR="006D7189" w:rsidRPr="00522B3A">
              <w:rPr>
                <w:color w:val="0D0D0D"/>
                <w:sz w:val="24"/>
                <w:szCs w:val="24"/>
              </w:rPr>
              <w:t xml:space="preserve"> va crea o nouă piaţă necesară, </w:t>
            </w:r>
            <w:r w:rsidR="00BB77C6" w:rsidRPr="00522B3A">
              <w:rPr>
                <w:color w:val="0D0D0D"/>
                <w:sz w:val="24"/>
                <w:szCs w:val="24"/>
              </w:rPr>
              <w:t xml:space="preserve">care, în ultimele decenii s-a redus </w:t>
            </w:r>
            <w:r w:rsidR="006D7189" w:rsidRPr="00522B3A">
              <w:rPr>
                <w:color w:val="0D0D0D"/>
                <w:sz w:val="24"/>
                <w:szCs w:val="24"/>
              </w:rPr>
              <w:t xml:space="preserve">treptat </w:t>
            </w:r>
            <w:r w:rsidR="00BB77C6" w:rsidRPr="00522B3A">
              <w:rPr>
                <w:color w:val="0D0D0D"/>
                <w:sz w:val="24"/>
                <w:szCs w:val="24"/>
              </w:rPr>
              <w:t>în</w:t>
            </w:r>
            <w:r w:rsidR="006D7189" w:rsidRPr="00522B3A">
              <w:rPr>
                <w:color w:val="0D0D0D"/>
                <w:sz w:val="24"/>
                <w:szCs w:val="24"/>
              </w:rPr>
              <w:t xml:space="preserve"> România.</w:t>
            </w:r>
          </w:p>
          <w:p w:rsidR="00EC37D9" w:rsidRPr="00522B3A" w:rsidRDefault="00E935F4" w:rsidP="005A17F1">
            <w:pPr>
              <w:jc w:val="both"/>
              <w:rPr>
                <w:color w:val="0D0D0D"/>
                <w:sz w:val="24"/>
                <w:szCs w:val="24"/>
              </w:rPr>
            </w:pPr>
            <w:r w:rsidRPr="00522B3A">
              <w:rPr>
                <w:color w:val="0D0D0D"/>
                <w:sz w:val="24"/>
                <w:szCs w:val="24"/>
              </w:rPr>
              <w:t>Prin titlul dedicat peisajului, actul normativ se circumscrie priorităţilor şi obiectivelor stabilite de Guvernul României prin Strategia naţională şi Planul de acţiune pentru conservarea biodiversităţii 2014-2020, reprezentând prima intervenţie normativă amplă din procesul de implementare a acestei strategii care stabileşte importanţa peisajului</w:t>
            </w:r>
            <w:r w:rsidR="00470792">
              <w:rPr>
                <w:color w:val="0D0D0D"/>
                <w:sz w:val="24"/>
                <w:szCs w:val="24"/>
              </w:rPr>
              <w:t>,</w:t>
            </w:r>
            <w:r w:rsidRPr="00522B3A">
              <w:rPr>
                <w:color w:val="0D0D0D"/>
                <w:sz w:val="24"/>
                <w:szCs w:val="24"/>
              </w:rPr>
              <w:t xml:space="preserve"> ca bază a dezvoltării sectorului turistic şi recreaţional. Peisajul, ca instrument de planificare şi protecţie, asigură un echilibru între politicile şi programele de protecţie a mediului natural, al patrimoniului natural şi construit</w:t>
            </w:r>
            <w:r w:rsidR="00470792">
              <w:rPr>
                <w:color w:val="0D0D0D"/>
                <w:sz w:val="24"/>
                <w:szCs w:val="24"/>
              </w:rPr>
              <w:t>,</w:t>
            </w:r>
            <w:r w:rsidRPr="00522B3A">
              <w:rPr>
                <w:color w:val="0D0D0D"/>
                <w:sz w:val="24"/>
                <w:szCs w:val="24"/>
              </w:rPr>
              <w:t xml:space="preserve"> cu politicile de dezvoltare economică şi socială şi cu programele de regenerare şi reconstrucţie teritorială.</w:t>
            </w:r>
          </w:p>
        </w:tc>
      </w:tr>
      <w:tr w:rsidR="00522B3A" w:rsidRPr="00522B3A" w:rsidTr="006F182A">
        <w:trPr>
          <w:tblCellSpacing w:w="0" w:type="dxa"/>
        </w:trPr>
        <w:tc>
          <w:tcPr>
            <w:tcW w:w="3396" w:type="dxa"/>
            <w:gridSpan w:val="2"/>
            <w:tcBorders>
              <w:top w:val="outset" w:sz="6" w:space="0" w:color="auto"/>
              <w:left w:val="outset" w:sz="6" w:space="0" w:color="auto"/>
              <w:bottom w:val="outset" w:sz="6" w:space="0" w:color="auto"/>
              <w:right w:val="outset" w:sz="6" w:space="0" w:color="auto"/>
            </w:tcBorders>
          </w:tcPr>
          <w:p w:rsidR="00A619A1" w:rsidRPr="00522B3A" w:rsidRDefault="00A619A1" w:rsidP="005A17F1">
            <w:pPr>
              <w:jc w:val="both"/>
              <w:rPr>
                <w:rFonts w:eastAsia="Arial"/>
                <w:color w:val="0D0D0D"/>
                <w:sz w:val="24"/>
                <w:szCs w:val="24"/>
              </w:rPr>
            </w:pPr>
            <w:r w:rsidRPr="00522B3A">
              <w:rPr>
                <w:rFonts w:eastAsia="Arial"/>
                <w:color w:val="0D0D0D"/>
                <w:sz w:val="24"/>
                <w:szCs w:val="24"/>
              </w:rPr>
              <w:lastRenderedPageBreak/>
              <w:t>2</w:t>
            </w:r>
            <w:r w:rsidRPr="00522B3A">
              <w:rPr>
                <w:rFonts w:eastAsia="Arial"/>
                <w:color w:val="0D0D0D"/>
                <w:sz w:val="24"/>
                <w:szCs w:val="24"/>
                <w:vertAlign w:val="superscript"/>
              </w:rPr>
              <w:t>1</w:t>
            </w:r>
            <w:r w:rsidRPr="00522B3A">
              <w:rPr>
                <w:rFonts w:eastAsia="Arial"/>
                <w:color w:val="0D0D0D"/>
                <w:sz w:val="24"/>
                <w:szCs w:val="24"/>
              </w:rPr>
              <w:t>.Impactul asupra sarcinilor administrative:</w:t>
            </w:r>
          </w:p>
          <w:p w:rsidR="00A619A1" w:rsidRPr="00522B3A" w:rsidRDefault="00A619A1" w:rsidP="005A17F1">
            <w:pPr>
              <w:jc w:val="both"/>
              <w:rPr>
                <w:color w:val="0D0D0D"/>
                <w:sz w:val="24"/>
                <w:szCs w:val="24"/>
              </w:rPr>
            </w:pPr>
          </w:p>
        </w:tc>
        <w:tc>
          <w:tcPr>
            <w:tcW w:w="7662" w:type="dxa"/>
            <w:gridSpan w:val="8"/>
            <w:tcBorders>
              <w:top w:val="outset" w:sz="6" w:space="0" w:color="auto"/>
              <w:left w:val="outset" w:sz="6" w:space="0" w:color="auto"/>
              <w:bottom w:val="outset" w:sz="6" w:space="0" w:color="auto"/>
              <w:right w:val="outset" w:sz="6" w:space="0" w:color="auto"/>
            </w:tcBorders>
          </w:tcPr>
          <w:p w:rsidR="003B09E9" w:rsidRPr="00522B3A" w:rsidRDefault="00D71C20" w:rsidP="00726B5A">
            <w:pPr>
              <w:pStyle w:val="NormalWeb"/>
              <w:tabs>
                <w:tab w:val="left" w:pos="382"/>
              </w:tabs>
              <w:spacing w:before="0" w:beforeAutospacing="0" w:after="0" w:afterAutospacing="0"/>
              <w:jc w:val="both"/>
              <w:textAlignment w:val="baseline"/>
              <w:rPr>
                <w:color w:val="0D0D0D"/>
              </w:rPr>
            </w:pPr>
            <w:r w:rsidRPr="00522B3A">
              <w:rPr>
                <w:color w:val="0D0D0D"/>
              </w:rPr>
              <w:t>Proiectul își propune reducerea sarcinilor administrative ale autorității publice centrale de specialitate</w:t>
            </w:r>
            <w:r w:rsidR="00726B5A" w:rsidRPr="00522B3A">
              <w:rPr>
                <w:color w:val="0D0D0D"/>
              </w:rPr>
              <w:t xml:space="preserve">, </w:t>
            </w:r>
            <w:r w:rsidR="00470792">
              <w:rPr>
                <w:color w:val="0D0D0D"/>
              </w:rPr>
              <w:t xml:space="preserve">respectiv ale </w:t>
            </w:r>
            <w:r w:rsidR="00726B5A" w:rsidRPr="00522B3A">
              <w:rPr>
                <w:color w:val="0D0D0D"/>
              </w:rPr>
              <w:t>Ministerul Culturii,</w:t>
            </w:r>
            <w:r w:rsidRPr="00522B3A">
              <w:rPr>
                <w:color w:val="0D0D0D"/>
              </w:rPr>
              <w:t xml:space="preserve"> și ale serviciilor sale publice deconcentrate</w:t>
            </w:r>
            <w:r w:rsidR="00726B5A" w:rsidRPr="00522B3A">
              <w:rPr>
                <w:color w:val="0D0D0D"/>
              </w:rPr>
              <w:t>, precum și ale instituțiilor publice de specialitate în domeniul protejării patrimoniului cultural și ale cultelor religioase</w:t>
            </w:r>
            <w:r w:rsidR="00470792">
              <w:rPr>
                <w:color w:val="0D0D0D"/>
              </w:rPr>
              <w:t>. D</w:t>
            </w:r>
            <w:r w:rsidR="00726B5A" w:rsidRPr="00522B3A">
              <w:rPr>
                <w:color w:val="0D0D0D"/>
              </w:rPr>
              <w:t xml:space="preserve">e asemenea, redimensionarea eficientă a procedurilor și a mecanismelor specifice domeniului, </w:t>
            </w:r>
            <w:r w:rsidR="00470792">
              <w:rPr>
                <w:color w:val="0D0D0D"/>
              </w:rPr>
              <w:t>este corelată</w:t>
            </w:r>
            <w:r w:rsidR="00726B5A" w:rsidRPr="00522B3A">
              <w:rPr>
                <w:color w:val="0D0D0D"/>
              </w:rPr>
              <w:t xml:space="preserve"> cu capacitatea  reală de implementare a lor.</w:t>
            </w:r>
          </w:p>
          <w:p w:rsidR="00726B5A" w:rsidRPr="00522B3A" w:rsidRDefault="00726B5A" w:rsidP="00726B5A">
            <w:pPr>
              <w:pStyle w:val="NormalWeb"/>
              <w:tabs>
                <w:tab w:val="left" w:pos="382"/>
              </w:tabs>
              <w:spacing w:before="0" w:beforeAutospacing="0" w:after="0" w:afterAutospacing="0"/>
              <w:jc w:val="both"/>
              <w:textAlignment w:val="baseline"/>
              <w:rPr>
                <w:color w:val="0D0D0D"/>
              </w:rPr>
            </w:pPr>
            <w:r w:rsidRPr="00522B3A">
              <w:rPr>
                <w:color w:val="0D0D0D"/>
              </w:rPr>
              <w:t>În acest sens, au fost simplificate mai multe proceduri, după cum urmează: procedur</w:t>
            </w:r>
            <w:r w:rsidR="00470792">
              <w:rPr>
                <w:color w:val="0D0D0D"/>
              </w:rPr>
              <w:t>a</w:t>
            </w:r>
            <w:r w:rsidRPr="00522B3A">
              <w:rPr>
                <w:color w:val="0D0D0D"/>
              </w:rPr>
              <w:t xml:space="preserve"> de clasate a bunurilor culturale mobile, </w:t>
            </w:r>
            <w:r w:rsidR="00470792">
              <w:rPr>
                <w:color w:val="0D0D0D"/>
              </w:rPr>
              <w:t>procedura</w:t>
            </w:r>
            <w:r w:rsidRPr="00522B3A">
              <w:rPr>
                <w:color w:val="0D0D0D"/>
              </w:rPr>
              <w:t xml:space="preserve"> de avizare a exporturilor de bunuri culturale mobile, procedur</w:t>
            </w:r>
            <w:r w:rsidR="00470792">
              <w:rPr>
                <w:color w:val="0D0D0D"/>
              </w:rPr>
              <w:t>a</w:t>
            </w:r>
            <w:r w:rsidRPr="00522B3A">
              <w:rPr>
                <w:color w:val="0D0D0D"/>
              </w:rPr>
              <w:t xml:space="preserve"> de a</w:t>
            </w:r>
            <w:r w:rsidR="00651D69">
              <w:rPr>
                <w:color w:val="0D0D0D"/>
              </w:rPr>
              <w:t>testare</w:t>
            </w:r>
            <w:r w:rsidRPr="00522B3A">
              <w:rPr>
                <w:color w:val="0D0D0D"/>
              </w:rPr>
              <w:t xml:space="preserve"> a experților în domeniul patrimoniului cultural</w:t>
            </w:r>
            <w:r w:rsidR="00470792">
              <w:rPr>
                <w:color w:val="0D0D0D"/>
              </w:rPr>
              <w:t xml:space="preserve"> șiprocedura</w:t>
            </w:r>
            <w:r w:rsidR="00EC2863" w:rsidRPr="00522B3A">
              <w:rPr>
                <w:color w:val="0D0D0D"/>
              </w:rPr>
              <w:t xml:space="preserve"> de exercitare a dreptului de preempțiune al statului la vânzarea unor bunuri din patrimoniul cultural național.</w:t>
            </w:r>
          </w:p>
          <w:p w:rsidR="00EC2863" w:rsidRDefault="00651D69" w:rsidP="002D0F56">
            <w:pPr>
              <w:pStyle w:val="NormalWeb"/>
              <w:tabs>
                <w:tab w:val="left" w:pos="382"/>
              </w:tabs>
              <w:spacing w:before="0" w:beforeAutospacing="0" w:after="0" w:afterAutospacing="0"/>
              <w:jc w:val="both"/>
              <w:textAlignment w:val="baseline"/>
              <w:rPr>
                <w:color w:val="0D0D0D"/>
              </w:rPr>
            </w:pPr>
            <w:r>
              <w:rPr>
                <w:color w:val="0D0D0D"/>
              </w:rPr>
              <w:t xml:space="preserve">De asemenea, s-a constatat, din punctul de vedere al protejării patrimoniului cultural, </w:t>
            </w:r>
            <w:r w:rsidR="00470792">
              <w:rPr>
                <w:color w:val="0D0D0D"/>
              </w:rPr>
              <w:t xml:space="preserve">nevoia </w:t>
            </w:r>
            <w:r w:rsidR="002D0F56">
              <w:rPr>
                <w:color w:val="0D0D0D"/>
              </w:rPr>
              <w:t>a introducerii/dezvoltării unor sarcini administrative (privind atestarea, protejarea peisajului cultural ș.a.)</w:t>
            </w:r>
            <w:r>
              <w:rPr>
                <w:color w:val="0D0D0D"/>
              </w:rPr>
              <w:t>. S</w:t>
            </w:r>
            <w:r w:rsidR="00EC2863" w:rsidRPr="00522B3A">
              <w:rPr>
                <w:color w:val="0D0D0D"/>
              </w:rPr>
              <w:t>arcini</w:t>
            </w:r>
            <w:r>
              <w:rPr>
                <w:color w:val="0D0D0D"/>
              </w:rPr>
              <w:t>le</w:t>
            </w:r>
            <w:r w:rsidR="00EC2863" w:rsidRPr="00522B3A">
              <w:rPr>
                <w:color w:val="0D0D0D"/>
              </w:rPr>
              <w:t xml:space="preserve"> administrative noi</w:t>
            </w:r>
            <w:r w:rsidR="00470792">
              <w:rPr>
                <w:color w:val="0D0D0D"/>
              </w:rPr>
              <w:t>,</w:t>
            </w:r>
            <w:r>
              <w:rPr>
                <w:color w:val="0D0D0D"/>
              </w:rPr>
              <w:t>au</w:t>
            </w:r>
            <w:r w:rsidR="00EC2863" w:rsidRPr="00522B3A">
              <w:rPr>
                <w:color w:val="0D0D0D"/>
              </w:rPr>
              <w:t xml:space="preserve"> impact semnificativ ca volum de activitate</w:t>
            </w:r>
            <w:r w:rsidR="00470792">
              <w:rPr>
                <w:color w:val="0D0D0D"/>
              </w:rPr>
              <w:t>,</w:t>
            </w:r>
            <w:r w:rsidR="002D0F56">
              <w:rPr>
                <w:color w:val="0D0D0D"/>
              </w:rPr>
              <w:t xml:space="preserve"> ceea ce face necesară creșterea personalului de specialitate la nivelul serviciilor publice deconcentrate ale Ministerului Culturii</w:t>
            </w:r>
            <w:r w:rsidR="00E86000" w:rsidRPr="00522B3A">
              <w:rPr>
                <w:color w:val="0D0D0D"/>
              </w:rPr>
              <w:t>.</w:t>
            </w:r>
          </w:p>
          <w:p w:rsidR="00F350A7" w:rsidRPr="00522B3A" w:rsidRDefault="00F350A7" w:rsidP="002D0F56">
            <w:pPr>
              <w:pStyle w:val="NormalWeb"/>
              <w:tabs>
                <w:tab w:val="left" w:pos="382"/>
              </w:tabs>
              <w:spacing w:before="0" w:beforeAutospacing="0" w:after="0" w:afterAutospacing="0"/>
              <w:jc w:val="both"/>
              <w:textAlignment w:val="baseline"/>
              <w:rPr>
                <w:color w:val="0D0D0D"/>
              </w:rPr>
            </w:pPr>
          </w:p>
        </w:tc>
      </w:tr>
      <w:tr w:rsidR="00A619A1" w:rsidRPr="00522B3A" w:rsidTr="006F182A">
        <w:trPr>
          <w:tblCellSpacing w:w="0" w:type="dxa"/>
        </w:trPr>
        <w:tc>
          <w:tcPr>
            <w:tcW w:w="3396" w:type="dxa"/>
            <w:gridSpan w:val="2"/>
            <w:tcBorders>
              <w:top w:val="outset" w:sz="6" w:space="0" w:color="auto"/>
              <w:left w:val="outset" w:sz="6" w:space="0" w:color="auto"/>
              <w:bottom w:val="outset" w:sz="6" w:space="0" w:color="auto"/>
              <w:right w:val="outset" w:sz="6" w:space="0" w:color="auto"/>
            </w:tcBorders>
          </w:tcPr>
          <w:p w:rsidR="00A619A1" w:rsidRPr="00522B3A" w:rsidRDefault="00A619A1" w:rsidP="005A17F1">
            <w:pPr>
              <w:jc w:val="both"/>
              <w:rPr>
                <w:color w:val="0D0D0D"/>
                <w:sz w:val="24"/>
                <w:szCs w:val="24"/>
              </w:rPr>
            </w:pPr>
            <w:r w:rsidRPr="00522B3A">
              <w:rPr>
                <w:rFonts w:eastAsia="Arial"/>
                <w:color w:val="0D0D0D"/>
                <w:sz w:val="24"/>
                <w:szCs w:val="24"/>
              </w:rPr>
              <w:t>2</w:t>
            </w:r>
            <w:r w:rsidRPr="00522B3A">
              <w:rPr>
                <w:rFonts w:eastAsia="Arial"/>
                <w:color w:val="0D0D0D"/>
                <w:sz w:val="24"/>
                <w:szCs w:val="24"/>
                <w:vertAlign w:val="superscript"/>
              </w:rPr>
              <w:t>2</w:t>
            </w:r>
            <w:r w:rsidRPr="00522B3A">
              <w:rPr>
                <w:rFonts w:eastAsia="Arial"/>
                <w:color w:val="0D0D0D"/>
                <w:sz w:val="24"/>
                <w:szCs w:val="24"/>
              </w:rPr>
              <w:t>.Impactul asupra întreprinderilor mici şi mijlocii:</w:t>
            </w:r>
          </w:p>
        </w:tc>
        <w:tc>
          <w:tcPr>
            <w:tcW w:w="7662" w:type="dxa"/>
            <w:gridSpan w:val="8"/>
            <w:tcBorders>
              <w:top w:val="outset" w:sz="6" w:space="0" w:color="auto"/>
              <w:left w:val="outset" w:sz="6" w:space="0" w:color="auto"/>
              <w:bottom w:val="outset" w:sz="6" w:space="0" w:color="auto"/>
              <w:right w:val="outset" w:sz="6" w:space="0" w:color="auto"/>
            </w:tcBorders>
          </w:tcPr>
          <w:p w:rsidR="00A619A1" w:rsidRPr="00522B3A" w:rsidRDefault="00786888" w:rsidP="005A17F1">
            <w:pPr>
              <w:jc w:val="both"/>
              <w:rPr>
                <w:color w:val="0D0D0D"/>
                <w:sz w:val="24"/>
                <w:szCs w:val="24"/>
              </w:rPr>
            </w:pPr>
            <w:r w:rsidRPr="00522B3A">
              <w:rPr>
                <w:color w:val="0D0D0D"/>
                <w:sz w:val="24"/>
                <w:szCs w:val="24"/>
              </w:rPr>
              <w:t>Proiectul nu se referă la acest aspect.</w:t>
            </w:r>
          </w:p>
        </w:tc>
      </w:tr>
      <w:tr w:rsidR="00EC37D9" w:rsidRPr="00522B3A" w:rsidTr="006F182A">
        <w:trPr>
          <w:tblCellSpacing w:w="0" w:type="dxa"/>
        </w:trPr>
        <w:tc>
          <w:tcPr>
            <w:tcW w:w="3396" w:type="dxa"/>
            <w:gridSpan w:val="2"/>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3. Impactul social</w:t>
            </w:r>
          </w:p>
          <w:p w:rsidR="00A619A1" w:rsidRPr="00522B3A" w:rsidRDefault="00A619A1" w:rsidP="005A17F1">
            <w:pPr>
              <w:jc w:val="both"/>
              <w:rPr>
                <w:color w:val="0D0D0D"/>
                <w:sz w:val="24"/>
                <w:szCs w:val="24"/>
              </w:rPr>
            </w:pPr>
          </w:p>
        </w:tc>
        <w:tc>
          <w:tcPr>
            <w:tcW w:w="7662" w:type="dxa"/>
            <w:gridSpan w:val="8"/>
            <w:tcBorders>
              <w:top w:val="outset" w:sz="6" w:space="0" w:color="auto"/>
              <w:left w:val="outset" w:sz="6" w:space="0" w:color="auto"/>
              <w:bottom w:val="outset" w:sz="6" w:space="0" w:color="auto"/>
              <w:right w:val="outset" w:sz="6" w:space="0" w:color="auto"/>
            </w:tcBorders>
          </w:tcPr>
          <w:p w:rsidR="002C4019" w:rsidRPr="00522B3A" w:rsidRDefault="006D7189" w:rsidP="005A17F1">
            <w:pPr>
              <w:jc w:val="both"/>
              <w:rPr>
                <w:color w:val="0D0D0D"/>
                <w:sz w:val="24"/>
                <w:szCs w:val="24"/>
              </w:rPr>
            </w:pPr>
            <w:r w:rsidRPr="00522B3A">
              <w:rPr>
                <w:color w:val="0D0D0D"/>
                <w:sz w:val="24"/>
                <w:szCs w:val="24"/>
              </w:rPr>
              <w:t>P</w:t>
            </w:r>
            <w:r w:rsidR="002C4019" w:rsidRPr="00522B3A">
              <w:rPr>
                <w:color w:val="0D0D0D"/>
                <w:sz w:val="24"/>
                <w:szCs w:val="24"/>
              </w:rPr>
              <w:t>rincipiul conform căruia protejarea patrimoniului cultural naţional este în responsabilitatea fiecărui cetăţean, dar nu trebuie să devină o povară pentru niciunul dintre e</w:t>
            </w:r>
            <w:r w:rsidRPr="00522B3A">
              <w:rPr>
                <w:color w:val="0D0D0D"/>
                <w:sz w:val="24"/>
                <w:szCs w:val="24"/>
              </w:rPr>
              <w:t>i</w:t>
            </w:r>
            <w:r w:rsidR="002D0F56">
              <w:rPr>
                <w:color w:val="0D0D0D"/>
                <w:sz w:val="24"/>
                <w:szCs w:val="24"/>
              </w:rPr>
              <w:t xml:space="preserve">, princpiu prezent la nivel implicit în legislația în vigoare și </w:t>
            </w:r>
            <w:r w:rsidR="002D0F56">
              <w:rPr>
                <w:color w:val="0D0D0D"/>
                <w:sz w:val="24"/>
                <w:szCs w:val="24"/>
              </w:rPr>
              <w:lastRenderedPageBreak/>
              <w:t>explicitat în Cod implic</w:t>
            </w:r>
            <w:r w:rsidR="002C4019" w:rsidRPr="00522B3A">
              <w:rPr>
                <w:color w:val="0D0D0D"/>
                <w:sz w:val="24"/>
                <w:szCs w:val="24"/>
              </w:rPr>
              <w:t xml:space="preserve">ă o serie de măsuri menite să ducă la încurajarea, prin instrumente fiscale şi financiare, a protejării patrimoniului cultural, stimulând astfel interesul de a deţine bunuri culturale protejate care pot deveni un factor de tezaurizare economică pentru proprietari </w:t>
            </w:r>
            <w:r w:rsidR="002D0F56">
              <w:rPr>
                <w:color w:val="0D0D0D"/>
                <w:sz w:val="24"/>
                <w:szCs w:val="24"/>
              </w:rPr>
              <w:t>și nu</w:t>
            </w:r>
            <w:r w:rsidR="002C4019" w:rsidRPr="00522B3A">
              <w:rPr>
                <w:color w:val="0D0D0D"/>
                <w:sz w:val="24"/>
                <w:szCs w:val="24"/>
              </w:rPr>
              <w:t xml:space="preserve"> o povară din acest punct de vedere. În acest sens se prevede sprijinirea proprietarilor privaţi c</w:t>
            </w:r>
            <w:r w:rsidRPr="00522B3A">
              <w:rPr>
                <w:color w:val="0D0D0D"/>
                <w:sz w:val="24"/>
                <w:szCs w:val="24"/>
              </w:rPr>
              <w:t>ar</w:t>
            </w:r>
            <w:r w:rsidR="002C4019" w:rsidRPr="00522B3A">
              <w:rPr>
                <w:color w:val="0D0D0D"/>
                <w:sz w:val="24"/>
                <w:szCs w:val="24"/>
              </w:rPr>
              <w:t xml:space="preserve">e întreprind lucrări de conservare şi restaurare a bunurilor din patrimoniul cultural naţional prin asigurarea unor deduceri fiscale sau a </w:t>
            </w:r>
            <w:r w:rsidR="00E935F4" w:rsidRPr="00522B3A">
              <w:rPr>
                <w:color w:val="0D0D0D"/>
                <w:sz w:val="24"/>
                <w:szCs w:val="24"/>
              </w:rPr>
              <w:t>alt</w:t>
            </w:r>
            <w:r w:rsidR="00D443A2" w:rsidRPr="00522B3A">
              <w:rPr>
                <w:color w:val="0D0D0D"/>
                <w:sz w:val="24"/>
                <w:szCs w:val="24"/>
              </w:rPr>
              <w:t>or</w:t>
            </w:r>
            <w:r w:rsidR="002C4019" w:rsidRPr="00522B3A">
              <w:rPr>
                <w:color w:val="0D0D0D"/>
                <w:sz w:val="24"/>
                <w:szCs w:val="24"/>
              </w:rPr>
              <w:t>stimulente</w:t>
            </w:r>
            <w:r w:rsidR="00726B5A" w:rsidRPr="00522B3A">
              <w:rPr>
                <w:color w:val="0D0D0D"/>
                <w:sz w:val="24"/>
                <w:szCs w:val="24"/>
              </w:rPr>
              <w:t>, ca și consultanța gratuită oferită de instituții publice specializate deținătorilor de bunuri culturale.</w:t>
            </w:r>
          </w:p>
          <w:p w:rsidR="003B09E9" w:rsidRPr="00EA0314" w:rsidRDefault="003B09E9" w:rsidP="00D443A2">
            <w:pPr>
              <w:pStyle w:val="Alineat"/>
              <w:rPr>
                <w:color w:val="0D0D0D"/>
                <w:lang w:val="ro-RO"/>
              </w:rPr>
            </w:pPr>
            <w:r w:rsidRPr="00EA0314">
              <w:rPr>
                <w:color w:val="0D0D0D"/>
                <w:lang w:val="ro-RO"/>
              </w:rPr>
              <w:t>Este prevăzută, de asemenea, scutirea de taxe a legatelor care au ca obiect bunuri culturale, făcute în favoarea statului, a unităților administrativ-teritoriale, instituțiilor publice sau a persoanelor juridice de drept privat, fără scop lucrativ, cu activitate în domeniul protejării patrimoniului cultural</w:t>
            </w:r>
            <w:bookmarkStart w:id="0" w:name="_heading=h.qsh70q" w:colFirst="0" w:colLast="0"/>
            <w:bookmarkEnd w:id="0"/>
            <w:r w:rsidRPr="00EA0314">
              <w:rPr>
                <w:color w:val="0D0D0D"/>
                <w:lang w:val="ro-RO"/>
              </w:rPr>
              <w:t xml:space="preserve">, precum și scutirea de la plata taxelor de timbru a succesiunilor prin care se transmite un patrimoniu muzeal sau o colecţie, în care persoanele fizice sau juridice au calitatea de moştenitori, </w:t>
            </w:r>
            <w:r w:rsidR="00D443A2" w:rsidRPr="00EA0314">
              <w:rPr>
                <w:color w:val="0D0D0D"/>
                <w:lang w:val="ro-RO"/>
              </w:rPr>
              <w:t>sub condiția menținerii</w:t>
            </w:r>
            <w:r w:rsidRPr="00EA0314">
              <w:rPr>
                <w:color w:val="0D0D0D"/>
                <w:lang w:val="ro-RO"/>
              </w:rPr>
              <w:t xml:space="preserve"> la dispoziţia publicului, spre vizitare, pe termen nelimitat, </w:t>
            </w:r>
            <w:r w:rsidR="00D443A2" w:rsidRPr="00EA0314">
              <w:rPr>
                <w:color w:val="0D0D0D"/>
                <w:lang w:val="ro-RO"/>
              </w:rPr>
              <w:t xml:space="preserve">a </w:t>
            </w:r>
            <w:r w:rsidRPr="00EA0314">
              <w:rPr>
                <w:color w:val="0D0D0D"/>
                <w:lang w:val="ro-RO"/>
              </w:rPr>
              <w:t>patrimoniul</w:t>
            </w:r>
            <w:r w:rsidR="00D443A2" w:rsidRPr="00EA0314">
              <w:rPr>
                <w:color w:val="0D0D0D"/>
                <w:lang w:val="ro-RO"/>
              </w:rPr>
              <w:t>ui</w:t>
            </w:r>
            <w:r w:rsidRPr="00EA0314">
              <w:rPr>
                <w:color w:val="0D0D0D"/>
                <w:lang w:val="ro-RO"/>
              </w:rPr>
              <w:t xml:space="preserve"> muzeal respectiv</w:t>
            </w:r>
            <w:r w:rsidR="00D443A2" w:rsidRPr="00EA0314">
              <w:rPr>
                <w:color w:val="0D0D0D"/>
                <w:lang w:val="ro-RO"/>
              </w:rPr>
              <w:t>.</w:t>
            </w:r>
            <w:r w:rsidRPr="00EA0314">
              <w:rPr>
                <w:color w:val="0D0D0D"/>
                <w:lang w:val="ro-RO"/>
              </w:rPr>
              <w:t xml:space="preserve"> Donația de bunuri culturale către stat, unități administrativ-teritoriale, instituții publice sau persoane juridice de drept privat fără scop lucrativ, care au ca obiect de activitate protejarea patrimoniului cultural, este</w:t>
            </w:r>
            <w:r w:rsidR="00D443A2" w:rsidRPr="00EA0314">
              <w:rPr>
                <w:color w:val="0D0D0D"/>
                <w:lang w:val="ro-RO"/>
              </w:rPr>
              <w:t>, de asemenea,</w:t>
            </w:r>
            <w:r w:rsidRPr="00EA0314">
              <w:rPr>
                <w:color w:val="0D0D0D"/>
                <w:lang w:val="ro-RO"/>
              </w:rPr>
              <w:t xml:space="preserve"> scutită de taxe.</w:t>
            </w:r>
          </w:p>
          <w:p w:rsidR="008F3241" w:rsidRPr="00EA0314" w:rsidRDefault="008F3241" w:rsidP="00D443A2">
            <w:pPr>
              <w:pStyle w:val="Alineat"/>
              <w:rPr>
                <w:color w:val="0D0D0D"/>
                <w:lang w:val="ro-RO"/>
              </w:rPr>
            </w:pPr>
            <w:r w:rsidRPr="00EA0314">
              <w:rPr>
                <w:color w:val="0D0D0D"/>
                <w:lang w:val="ro-RO"/>
              </w:rPr>
              <w:t>Măsurile de mai sus urmăresc îmbogățirea patrimoniului cultural aflat în circuit public, stimularea participării cetățenilor la constituirea patrimoniului și la activități culturale și educative.</w:t>
            </w:r>
          </w:p>
          <w:p w:rsidR="00EC37D9" w:rsidRPr="00522B3A" w:rsidRDefault="00D443A2" w:rsidP="002D0F56">
            <w:pPr>
              <w:jc w:val="both"/>
              <w:rPr>
                <w:color w:val="0D0D0D"/>
                <w:sz w:val="24"/>
                <w:szCs w:val="24"/>
              </w:rPr>
            </w:pPr>
            <w:r w:rsidRPr="00522B3A">
              <w:rPr>
                <w:color w:val="0D0D0D"/>
                <w:sz w:val="24"/>
                <w:szCs w:val="24"/>
              </w:rPr>
              <w:t xml:space="preserve">Proiectul propune facilități fiscale și administrative pentrucreatorii și </w:t>
            </w:r>
            <w:r w:rsidR="002C4019" w:rsidRPr="00522B3A">
              <w:rPr>
                <w:color w:val="0D0D0D"/>
                <w:sz w:val="24"/>
                <w:szCs w:val="24"/>
              </w:rPr>
              <w:t>meşteşugari</w:t>
            </w:r>
            <w:r w:rsidR="00E935F4" w:rsidRPr="00522B3A">
              <w:rPr>
                <w:color w:val="0D0D0D"/>
                <w:sz w:val="24"/>
                <w:szCs w:val="24"/>
              </w:rPr>
              <w:t xml:space="preserve">i </w:t>
            </w:r>
            <w:r w:rsidRPr="00522B3A">
              <w:rPr>
                <w:color w:val="0D0D0D"/>
                <w:sz w:val="24"/>
                <w:szCs w:val="24"/>
              </w:rPr>
              <w:t>tradiționali,</w:t>
            </w:r>
            <w:r w:rsidR="002C4019" w:rsidRPr="00522B3A">
              <w:rPr>
                <w:color w:val="0D0D0D"/>
                <w:sz w:val="24"/>
                <w:szCs w:val="24"/>
              </w:rPr>
              <w:t xml:space="preserve"> în vederea perpetuării</w:t>
            </w:r>
            <w:r w:rsidRPr="00522B3A">
              <w:rPr>
                <w:color w:val="0D0D0D"/>
                <w:sz w:val="24"/>
                <w:szCs w:val="24"/>
              </w:rPr>
              <w:t xml:space="preserve"> și promovării</w:t>
            </w:r>
            <w:r w:rsidR="002C4019" w:rsidRPr="00522B3A">
              <w:rPr>
                <w:color w:val="0D0D0D"/>
                <w:sz w:val="24"/>
                <w:szCs w:val="24"/>
              </w:rPr>
              <w:t xml:space="preserve"> unor meşteşuguri şi tehnici tradiţionale locale</w:t>
            </w:r>
            <w:r w:rsidR="00D71C20" w:rsidRPr="00522B3A">
              <w:rPr>
                <w:color w:val="0D0D0D"/>
                <w:sz w:val="24"/>
                <w:szCs w:val="24"/>
              </w:rPr>
              <w:t xml:space="preserve">, cu potențial de a crea </w:t>
            </w:r>
            <w:r w:rsidR="0055229D" w:rsidRPr="00522B3A">
              <w:rPr>
                <w:color w:val="0D0D0D"/>
                <w:sz w:val="24"/>
                <w:szCs w:val="24"/>
              </w:rPr>
              <w:t>noi locuri de muncă</w:t>
            </w:r>
            <w:r w:rsidR="00D71C20" w:rsidRPr="00522B3A">
              <w:rPr>
                <w:color w:val="0D0D0D"/>
                <w:sz w:val="24"/>
                <w:szCs w:val="24"/>
              </w:rPr>
              <w:t xml:space="preserve"> și de a stimula turismul cultural local.</w:t>
            </w:r>
          </w:p>
        </w:tc>
      </w:tr>
      <w:tr w:rsidR="00EC37D9" w:rsidRPr="00522B3A" w:rsidTr="006F182A">
        <w:trPr>
          <w:tblCellSpacing w:w="0" w:type="dxa"/>
        </w:trPr>
        <w:tc>
          <w:tcPr>
            <w:tcW w:w="3396" w:type="dxa"/>
            <w:gridSpan w:val="2"/>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lastRenderedPageBreak/>
              <w:t xml:space="preserve">4. Impactul asupra mediului </w:t>
            </w:r>
          </w:p>
          <w:p w:rsidR="00A619A1" w:rsidRPr="00522B3A" w:rsidRDefault="00A619A1" w:rsidP="005A17F1">
            <w:pPr>
              <w:jc w:val="both"/>
              <w:rPr>
                <w:color w:val="0D0D0D"/>
                <w:sz w:val="24"/>
                <w:szCs w:val="24"/>
              </w:rPr>
            </w:pPr>
          </w:p>
        </w:tc>
        <w:tc>
          <w:tcPr>
            <w:tcW w:w="7662" w:type="dxa"/>
            <w:gridSpan w:val="8"/>
            <w:tcBorders>
              <w:top w:val="outset" w:sz="6" w:space="0" w:color="auto"/>
              <w:left w:val="outset" w:sz="6" w:space="0" w:color="auto"/>
              <w:bottom w:val="outset" w:sz="6" w:space="0" w:color="auto"/>
              <w:right w:val="outset" w:sz="6" w:space="0" w:color="auto"/>
            </w:tcBorders>
          </w:tcPr>
          <w:p w:rsidR="003A1D97" w:rsidRPr="00522B3A" w:rsidRDefault="00EC37D9" w:rsidP="005A17F1">
            <w:pPr>
              <w:jc w:val="both"/>
              <w:rPr>
                <w:color w:val="0D0D0D"/>
                <w:sz w:val="24"/>
                <w:szCs w:val="24"/>
              </w:rPr>
            </w:pPr>
            <w:r w:rsidRPr="00522B3A">
              <w:rPr>
                <w:color w:val="0D0D0D"/>
                <w:sz w:val="24"/>
                <w:szCs w:val="24"/>
              </w:rPr>
              <w:t> </w:t>
            </w:r>
            <w:r w:rsidR="0055229D" w:rsidRPr="00522B3A">
              <w:rPr>
                <w:color w:val="0D0D0D"/>
                <w:sz w:val="24"/>
                <w:szCs w:val="24"/>
              </w:rPr>
              <w:t xml:space="preserve">Dispozițiile prezentului Cod au impact pozitiv asupra mediului. Astfel, cele privind patrimoniul cultural imaterial determină </w:t>
            </w:r>
            <w:r w:rsidR="003A1D97" w:rsidRPr="00522B3A">
              <w:rPr>
                <w:color w:val="0D0D0D"/>
                <w:sz w:val="24"/>
                <w:szCs w:val="24"/>
              </w:rPr>
              <w:t>reducerea deșeurilor rezultate din construcții și reducerea utilizării de materiale de construcții industriale. În egală măsură, aplicarea măsurilor de protecție prevăzute va conduce la reducerea utilizării de îngrășăminte chimice în micile ferme țărănești, cu efecte pozitive în ceea ce privește dezvoltarea agriculturii și agro-turismului ecologice.</w:t>
            </w:r>
          </w:p>
          <w:p w:rsidR="00EC37D9" w:rsidRPr="00522B3A" w:rsidRDefault="0055229D" w:rsidP="005A17F1">
            <w:pPr>
              <w:jc w:val="both"/>
              <w:rPr>
                <w:color w:val="0D0D0D"/>
                <w:sz w:val="24"/>
                <w:szCs w:val="24"/>
              </w:rPr>
            </w:pPr>
            <w:r w:rsidRPr="00522B3A">
              <w:rPr>
                <w:color w:val="0D0D0D"/>
                <w:sz w:val="24"/>
                <w:szCs w:val="24"/>
              </w:rPr>
              <w:t>Reglementarea peisajului cultural, prin dispozițiile prezentului Cod, asigură un echilibru între politicile şi programele de protecţie a mediului natural.</w:t>
            </w:r>
          </w:p>
          <w:p w:rsidR="00D943A5" w:rsidRPr="00522B3A" w:rsidRDefault="00D943A5" w:rsidP="005A17F1">
            <w:pPr>
              <w:jc w:val="both"/>
              <w:rPr>
                <w:color w:val="0D0D0D"/>
                <w:sz w:val="24"/>
                <w:szCs w:val="24"/>
              </w:rPr>
            </w:pPr>
            <w:r w:rsidRPr="00522B3A">
              <w:rPr>
                <w:color w:val="0D0D0D"/>
                <w:sz w:val="24"/>
                <w:szCs w:val="24"/>
              </w:rPr>
              <w:t>Măsurile propuse pentru limitarea poluării vizuale prin afișajul în areale protejate ca patrimoniu cultural sunt, de asemenea, în sprijinul conservării mediului înconjurător.</w:t>
            </w:r>
          </w:p>
        </w:tc>
      </w:tr>
      <w:tr w:rsidR="00EC37D9" w:rsidRPr="00522B3A" w:rsidTr="006F182A">
        <w:trPr>
          <w:tblCellSpacing w:w="0" w:type="dxa"/>
        </w:trPr>
        <w:tc>
          <w:tcPr>
            <w:tcW w:w="3396" w:type="dxa"/>
            <w:gridSpan w:val="2"/>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5. Alte informaţii</w:t>
            </w:r>
          </w:p>
          <w:p w:rsidR="00A619A1" w:rsidRPr="00522B3A" w:rsidRDefault="00A619A1" w:rsidP="005A17F1">
            <w:pPr>
              <w:jc w:val="both"/>
              <w:rPr>
                <w:color w:val="0D0D0D"/>
                <w:sz w:val="24"/>
                <w:szCs w:val="24"/>
              </w:rPr>
            </w:pPr>
          </w:p>
        </w:tc>
        <w:tc>
          <w:tcPr>
            <w:tcW w:w="7662" w:type="dxa"/>
            <w:gridSpan w:val="8"/>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 </w:t>
            </w:r>
            <w:r w:rsidR="00912BB2" w:rsidRPr="00522B3A">
              <w:rPr>
                <w:color w:val="0D0D0D"/>
                <w:sz w:val="24"/>
                <w:szCs w:val="24"/>
              </w:rPr>
              <w:t>Nu este cazul.</w:t>
            </w:r>
          </w:p>
        </w:tc>
      </w:tr>
      <w:tr w:rsidR="00A619A1"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10782" w:type="dxa"/>
            <w:gridSpan w:val="9"/>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bookmarkStart w:id="1" w:name="do|ax1|pa2"/>
            <w:r w:rsidRPr="00522B3A">
              <w:rPr>
                <w:color w:val="0D0D0D"/>
                <w:sz w:val="24"/>
                <w:szCs w:val="24"/>
              </w:rPr>
              <w:t>Secţiunea a 4-a Impactul financiar asupra bugetului general consolidat, atât pe termen scurt, pentru anul curent, cât şi pe termen lung (pe 5 ani)</w:t>
            </w:r>
          </w:p>
        </w:tc>
      </w:tr>
      <w:tr w:rsidR="00A619A1"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10782" w:type="dxa"/>
            <w:gridSpan w:val="9"/>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mii lei -</w:t>
            </w:r>
          </w:p>
        </w:tc>
      </w:tr>
      <w:tr w:rsidR="0059398F"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lastRenderedPageBreak/>
              <w:t>Indicatori</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Anul curent</w:t>
            </w:r>
          </w:p>
        </w:tc>
        <w:tc>
          <w:tcPr>
            <w:tcW w:w="4571" w:type="dxa"/>
            <w:gridSpan w:val="4"/>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Următorii 4 ani</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Media pe 5 ani</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1</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2</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3</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4</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5</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6</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7</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1. Modificări ale veniturilor bugetare, plus/minus, din care:</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a) buget de stat, din acesta:</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(i) impozit pe profit</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(ii) impozit pe venit</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A0314">
            <w:pPr>
              <w:jc w:val="right"/>
              <w:rPr>
                <w:color w:val="0D0D0D"/>
                <w:sz w:val="24"/>
                <w:szCs w:val="24"/>
              </w:rPr>
            </w:pPr>
            <w:r w:rsidRPr="00522B3A">
              <w:rPr>
                <w:color w:val="0D0D0D"/>
                <w:sz w:val="24"/>
                <w:szCs w:val="24"/>
              </w:rPr>
              <w:t> </w:t>
            </w:r>
            <w:r w:rsidR="00EA0314">
              <w:rPr>
                <w:color w:val="0D0D0D"/>
                <w:sz w:val="24"/>
                <w:szCs w:val="24"/>
              </w:rPr>
              <w:t>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E4314F">
              <w:rPr>
                <w:color w:val="0D0D0D"/>
                <w:sz w:val="24"/>
                <w:szCs w:val="24"/>
              </w:rPr>
              <w:t>+520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E4314F" w:rsidRPr="00522B3A">
              <w:rPr>
                <w:color w:val="0D0D0D"/>
                <w:sz w:val="24"/>
                <w:szCs w:val="24"/>
              </w:rPr>
              <w:t> </w:t>
            </w:r>
            <w:r w:rsidR="00E4314F">
              <w:rPr>
                <w:color w:val="0D0D0D"/>
                <w:sz w:val="24"/>
                <w:szCs w:val="24"/>
              </w:rPr>
              <w:t>+520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E4314F" w:rsidRPr="00522B3A">
              <w:rPr>
                <w:color w:val="0D0D0D"/>
                <w:sz w:val="24"/>
                <w:szCs w:val="24"/>
              </w:rPr>
              <w:t> </w:t>
            </w:r>
            <w:r w:rsidR="00E4314F">
              <w:rPr>
                <w:color w:val="0D0D0D"/>
                <w:sz w:val="24"/>
                <w:szCs w:val="24"/>
              </w:rPr>
              <w:t>+520</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E4314F" w:rsidRPr="00522B3A">
              <w:rPr>
                <w:color w:val="0D0D0D"/>
                <w:sz w:val="24"/>
                <w:szCs w:val="24"/>
              </w:rPr>
              <w:t> </w:t>
            </w:r>
            <w:r w:rsidR="00E4314F">
              <w:rPr>
                <w:color w:val="0D0D0D"/>
                <w:sz w:val="24"/>
                <w:szCs w:val="24"/>
              </w:rPr>
              <w:t>+520</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E4314F" w:rsidP="00EA0314">
            <w:pPr>
              <w:jc w:val="right"/>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b) bugete locale:</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(i) impozit pe profit</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c) bugetul asigurărilor sociale de stat:</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6F182A">
            <w:pPr>
              <w:jc w:val="both"/>
              <w:rPr>
                <w:color w:val="0D0D0D"/>
                <w:sz w:val="24"/>
                <w:szCs w:val="24"/>
              </w:rPr>
            </w:pPr>
            <w:r w:rsidRPr="00522B3A">
              <w:rPr>
                <w:color w:val="0D0D0D"/>
                <w:sz w:val="24"/>
                <w:szCs w:val="24"/>
              </w:rPr>
              <w:t>(i) contribuţii de asi</w:t>
            </w:r>
            <w:r w:rsidR="006F182A">
              <w:rPr>
                <w:color w:val="0D0D0D"/>
                <w:sz w:val="24"/>
                <w:szCs w:val="24"/>
              </w:rPr>
              <w:t>g</w:t>
            </w:r>
            <w:r w:rsidRPr="00522B3A">
              <w:rPr>
                <w:color w:val="0D0D0D"/>
                <w:sz w:val="24"/>
                <w:szCs w:val="24"/>
              </w:rPr>
              <w:t>urări</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E4314F">
              <w:rPr>
                <w:color w:val="0D0D0D"/>
                <w:sz w:val="24"/>
                <w:szCs w:val="24"/>
              </w:rPr>
              <w:t>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E4314F" w:rsidP="00E4314F">
            <w:pPr>
              <w:jc w:val="right"/>
              <w:rPr>
                <w:color w:val="0D0D0D"/>
                <w:sz w:val="24"/>
                <w:szCs w:val="24"/>
              </w:rPr>
            </w:pPr>
            <w:r>
              <w:rPr>
                <w:color w:val="0D0D0D"/>
                <w:sz w:val="24"/>
                <w:szCs w:val="24"/>
              </w:rPr>
              <w:t>+</w:t>
            </w:r>
            <w:r w:rsidR="00A619A1" w:rsidRPr="00522B3A">
              <w:rPr>
                <w:color w:val="0D0D0D"/>
                <w:sz w:val="24"/>
                <w:szCs w:val="24"/>
              </w:rPr>
              <w:t> </w:t>
            </w:r>
            <w:r>
              <w:rPr>
                <w:color w:val="0D0D0D"/>
                <w:sz w:val="24"/>
                <w:szCs w:val="24"/>
              </w:rPr>
              <w:t>2.800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E4314F">
              <w:rPr>
                <w:color w:val="0D0D0D"/>
                <w:sz w:val="24"/>
                <w:szCs w:val="24"/>
              </w:rPr>
              <w:t>+</w:t>
            </w:r>
            <w:r w:rsidR="00E4314F" w:rsidRPr="00522B3A">
              <w:rPr>
                <w:color w:val="0D0D0D"/>
                <w:sz w:val="24"/>
                <w:szCs w:val="24"/>
              </w:rPr>
              <w:t> </w:t>
            </w:r>
            <w:r w:rsidR="00E4314F">
              <w:rPr>
                <w:color w:val="0D0D0D"/>
                <w:sz w:val="24"/>
                <w:szCs w:val="24"/>
              </w:rPr>
              <w:t>2.800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E4314F">
              <w:rPr>
                <w:color w:val="0D0D0D"/>
                <w:sz w:val="24"/>
                <w:szCs w:val="24"/>
              </w:rPr>
              <w:t>+</w:t>
            </w:r>
            <w:r w:rsidR="00E4314F" w:rsidRPr="00522B3A">
              <w:rPr>
                <w:color w:val="0D0D0D"/>
                <w:sz w:val="24"/>
                <w:szCs w:val="24"/>
              </w:rPr>
              <w:t> </w:t>
            </w:r>
            <w:r w:rsidR="00E4314F">
              <w:rPr>
                <w:color w:val="0D0D0D"/>
                <w:sz w:val="24"/>
                <w:szCs w:val="24"/>
              </w:rPr>
              <w:t>2.800</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E4314F">
              <w:rPr>
                <w:color w:val="0D0D0D"/>
                <w:sz w:val="24"/>
                <w:szCs w:val="24"/>
              </w:rPr>
              <w:t>+</w:t>
            </w:r>
            <w:r w:rsidR="00E4314F" w:rsidRPr="00522B3A">
              <w:rPr>
                <w:color w:val="0D0D0D"/>
                <w:sz w:val="24"/>
                <w:szCs w:val="24"/>
              </w:rPr>
              <w:t> </w:t>
            </w:r>
            <w:r w:rsidR="00E4314F">
              <w:rPr>
                <w:color w:val="0D0D0D"/>
                <w:sz w:val="24"/>
                <w:szCs w:val="24"/>
              </w:rPr>
              <w:t>2.800</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A0314">
            <w:pPr>
              <w:jc w:val="right"/>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2. Modificări ale cheltuielilor bugetare, plus/minus, din care:</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6F182A" w:rsidP="00E4314F">
            <w:pPr>
              <w:jc w:val="right"/>
              <w:rPr>
                <w:color w:val="0D0D0D"/>
                <w:sz w:val="24"/>
                <w:szCs w:val="24"/>
              </w:rPr>
            </w:pPr>
            <w:r>
              <w:rPr>
                <w:color w:val="0D0D0D"/>
                <w:sz w:val="24"/>
                <w:szCs w:val="24"/>
              </w:rPr>
              <w:t>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+30</w:t>
            </w:r>
            <w:r w:rsidR="006F182A" w:rsidRPr="006F182A">
              <w:rPr>
                <w:color w:val="0D0D0D"/>
                <w:sz w:val="24"/>
                <w:szCs w:val="24"/>
              </w:rPr>
              <w:t>.000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6F182A" w:rsidP="00E4314F">
            <w:pPr>
              <w:jc w:val="right"/>
              <w:rPr>
                <w:color w:val="0D0D0D"/>
                <w:sz w:val="24"/>
                <w:szCs w:val="24"/>
              </w:rPr>
            </w:pPr>
            <w:r>
              <w:rPr>
                <w:color w:val="0D0D0D"/>
                <w:sz w:val="24"/>
                <w:szCs w:val="24"/>
              </w:rPr>
              <w:t>+</w:t>
            </w:r>
            <w:r w:rsidRPr="006F182A">
              <w:rPr>
                <w:color w:val="0D0D0D"/>
                <w:sz w:val="24"/>
                <w:szCs w:val="24"/>
              </w:rPr>
              <w:t>2</w:t>
            </w:r>
            <w:r>
              <w:rPr>
                <w:color w:val="0D0D0D"/>
                <w:sz w:val="24"/>
                <w:szCs w:val="24"/>
              </w:rPr>
              <w:t>0</w:t>
            </w:r>
            <w:r w:rsidRPr="006F182A">
              <w:rPr>
                <w:color w:val="0D0D0D"/>
                <w:sz w:val="24"/>
                <w:szCs w:val="24"/>
              </w:rPr>
              <w:t>.000</w:t>
            </w:r>
            <w:r w:rsidR="00A619A1"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6F182A" w:rsidP="00E4314F">
            <w:pPr>
              <w:jc w:val="right"/>
              <w:rPr>
                <w:color w:val="0D0D0D"/>
                <w:sz w:val="24"/>
                <w:szCs w:val="24"/>
              </w:rPr>
            </w:pPr>
            <w:r>
              <w:rPr>
                <w:color w:val="0D0D0D"/>
                <w:sz w:val="24"/>
                <w:szCs w:val="24"/>
              </w:rPr>
              <w:t>+</w:t>
            </w:r>
            <w:r w:rsidRPr="006F182A">
              <w:rPr>
                <w:color w:val="0D0D0D"/>
                <w:sz w:val="24"/>
                <w:szCs w:val="24"/>
              </w:rPr>
              <w:t>2</w:t>
            </w:r>
            <w:r>
              <w:rPr>
                <w:color w:val="0D0D0D"/>
                <w:sz w:val="24"/>
                <w:szCs w:val="24"/>
              </w:rPr>
              <w:t>0</w:t>
            </w:r>
            <w:r w:rsidRPr="006F182A">
              <w:rPr>
                <w:color w:val="0D0D0D"/>
                <w:sz w:val="24"/>
                <w:szCs w:val="24"/>
              </w:rPr>
              <w:t>.000</w:t>
            </w:r>
            <w:r w:rsidR="00A619A1"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w:t>
            </w:r>
            <w:r w:rsidR="006F182A" w:rsidRPr="006F182A">
              <w:rPr>
                <w:color w:val="0D0D0D"/>
                <w:sz w:val="24"/>
                <w:szCs w:val="24"/>
              </w:rPr>
              <w:t>2</w:t>
            </w:r>
            <w:r w:rsidR="006F182A">
              <w:rPr>
                <w:color w:val="0D0D0D"/>
                <w:sz w:val="24"/>
                <w:szCs w:val="24"/>
              </w:rPr>
              <w:t>0</w:t>
            </w:r>
            <w:r w:rsidR="006F182A" w:rsidRPr="006F182A">
              <w:rPr>
                <w:color w:val="0D0D0D"/>
                <w:sz w:val="24"/>
                <w:szCs w:val="24"/>
              </w:rPr>
              <w:t>.000</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E4314F" w:rsidP="00E4314F">
            <w:pPr>
              <w:jc w:val="right"/>
              <w:rPr>
                <w:color w:val="0D0D0D"/>
                <w:sz w:val="24"/>
                <w:szCs w:val="24"/>
              </w:rPr>
            </w:pPr>
            <w:r>
              <w:rPr>
                <w:color w:val="0D0D0D"/>
                <w:sz w:val="24"/>
                <w:szCs w:val="24"/>
              </w:rPr>
              <w:t>+</w:t>
            </w:r>
            <w:r w:rsidR="00A619A1" w:rsidRPr="00522B3A">
              <w:rPr>
                <w:color w:val="0D0D0D"/>
                <w:sz w:val="24"/>
                <w:szCs w:val="24"/>
              </w:rPr>
              <w:t> </w:t>
            </w:r>
            <w:r>
              <w:rPr>
                <w:color w:val="0D0D0D"/>
                <w:sz w:val="24"/>
                <w:szCs w:val="24"/>
              </w:rPr>
              <w:t>18.000</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a) buget de stat, din acesta:</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+30</w:t>
            </w:r>
            <w:r w:rsidR="006F182A" w:rsidRPr="006F182A">
              <w:rPr>
                <w:color w:val="0D0D0D"/>
                <w:sz w:val="24"/>
                <w:szCs w:val="24"/>
              </w:rPr>
              <w:t>.000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w:t>
            </w:r>
            <w:r w:rsidR="006F182A" w:rsidRPr="006F182A">
              <w:rPr>
                <w:color w:val="0D0D0D"/>
                <w:sz w:val="24"/>
                <w:szCs w:val="24"/>
              </w:rPr>
              <w:t>2</w:t>
            </w:r>
            <w:r w:rsidR="006F182A">
              <w:rPr>
                <w:color w:val="0D0D0D"/>
                <w:sz w:val="24"/>
                <w:szCs w:val="24"/>
              </w:rPr>
              <w:t>0</w:t>
            </w:r>
            <w:r w:rsidR="006F182A" w:rsidRPr="006F182A">
              <w:rPr>
                <w:color w:val="0D0D0D"/>
                <w:sz w:val="24"/>
                <w:szCs w:val="24"/>
              </w:rPr>
              <w:t>.000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w:t>
            </w:r>
            <w:r w:rsidR="006F182A" w:rsidRPr="006F182A">
              <w:rPr>
                <w:color w:val="0D0D0D"/>
                <w:sz w:val="24"/>
                <w:szCs w:val="24"/>
              </w:rPr>
              <w:t>2</w:t>
            </w:r>
            <w:r w:rsidR="006F182A">
              <w:rPr>
                <w:color w:val="0D0D0D"/>
                <w:sz w:val="24"/>
                <w:szCs w:val="24"/>
              </w:rPr>
              <w:t>0</w:t>
            </w:r>
            <w:r w:rsidR="006F182A" w:rsidRPr="006F182A">
              <w:rPr>
                <w:color w:val="0D0D0D"/>
                <w:sz w:val="24"/>
                <w:szCs w:val="24"/>
              </w:rPr>
              <w:t>.000</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w:t>
            </w:r>
            <w:r w:rsidR="006F182A" w:rsidRPr="006F182A">
              <w:rPr>
                <w:color w:val="0D0D0D"/>
                <w:sz w:val="24"/>
                <w:szCs w:val="24"/>
              </w:rPr>
              <w:t>2</w:t>
            </w:r>
            <w:r w:rsidR="006F182A">
              <w:rPr>
                <w:color w:val="0D0D0D"/>
                <w:sz w:val="24"/>
                <w:szCs w:val="24"/>
              </w:rPr>
              <w:t>0</w:t>
            </w:r>
            <w:r w:rsidR="006F182A" w:rsidRPr="006F182A">
              <w:rPr>
                <w:color w:val="0D0D0D"/>
                <w:sz w:val="24"/>
                <w:szCs w:val="24"/>
              </w:rPr>
              <w:t>.000</w:t>
            </w:r>
            <w:r w:rsidR="006F182A"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E4314F" w:rsidP="00E4314F">
            <w:pPr>
              <w:jc w:val="right"/>
              <w:rPr>
                <w:color w:val="0D0D0D"/>
                <w:sz w:val="24"/>
                <w:szCs w:val="24"/>
              </w:rPr>
            </w:pPr>
            <w:r>
              <w:rPr>
                <w:color w:val="0D0D0D"/>
                <w:sz w:val="24"/>
                <w:szCs w:val="24"/>
              </w:rPr>
              <w:t>+</w:t>
            </w:r>
            <w:r w:rsidR="00A619A1" w:rsidRPr="00522B3A">
              <w:rPr>
                <w:color w:val="0D0D0D"/>
                <w:sz w:val="24"/>
                <w:szCs w:val="24"/>
              </w:rPr>
              <w:t> </w:t>
            </w:r>
            <w:r>
              <w:rPr>
                <w:color w:val="0D0D0D"/>
                <w:sz w:val="24"/>
                <w:szCs w:val="24"/>
              </w:rPr>
              <w:t>18.000</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(i) cheltuieli de personal</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+8</w:t>
            </w:r>
            <w:r w:rsidR="006F182A" w:rsidRPr="006F182A">
              <w:rPr>
                <w:color w:val="0D0D0D"/>
                <w:sz w:val="24"/>
                <w:szCs w:val="24"/>
              </w:rPr>
              <w:t>.000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sidRPr="00522B3A">
              <w:rPr>
                <w:color w:val="0D0D0D"/>
                <w:sz w:val="24"/>
                <w:szCs w:val="24"/>
              </w:rPr>
              <w:t> </w:t>
            </w:r>
            <w:r w:rsidR="006F182A">
              <w:rPr>
                <w:color w:val="0D0D0D"/>
                <w:sz w:val="24"/>
                <w:szCs w:val="24"/>
              </w:rPr>
              <w:t>+8</w:t>
            </w:r>
            <w:r w:rsidR="006F182A" w:rsidRPr="006F182A">
              <w:rPr>
                <w:color w:val="0D0D0D"/>
                <w:sz w:val="24"/>
                <w:szCs w:val="24"/>
              </w:rPr>
              <w:t>.000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sidRPr="00522B3A">
              <w:rPr>
                <w:color w:val="0D0D0D"/>
                <w:sz w:val="24"/>
                <w:szCs w:val="24"/>
              </w:rPr>
              <w:t> </w:t>
            </w:r>
            <w:r w:rsidR="006F182A">
              <w:rPr>
                <w:color w:val="0D0D0D"/>
                <w:sz w:val="24"/>
                <w:szCs w:val="24"/>
              </w:rPr>
              <w:t>+8</w:t>
            </w:r>
            <w:r w:rsidR="006F182A" w:rsidRPr="006F182A">
              <w:rPr>
                <w:color w:val="0D0D0D"/>
                <w:sz w:val="24"/>
                <w:szCs w:val="24"/>
              </w:rPr>
              <w:t>.000</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6F182A" w:rsidP="00E4314F">
            <w:pPr>
              <w:jc w:val="right"/>
              <w:rPr>
                <w:color w:val="0D0D0D"/>
                <w:sz w:val="24"/>
                <w:szCs w:val="24"/>
              </w:rPr>
            </w:pPr>
            <w:r w:rsidRPr="00522B3A">
              <w:rPr>
                <w:color w:val="0D0D0D"/>
                <w:sz w:val="24"/>
                <w:szCs w:val="24"/>
              </w:rPr>
              <w:t> </w:t>
            </w:r>
            <w:r>
              <w:rPr>
                <w:color w:val="0D0D0D"/>
                <w:sz w:val="24"/>
                <w:szCs w:val="24"/>
              </w:rPr>
              <w:t>+8</w:t>
            </w:r>
            <w:r w:rsidRPr="006F182A">
              <w:rPr>
                <w:color w:val="0D0D0D"/>
                <w:sz w:val="24"/>
                <w:szCs w:val="24"/>
              </w:rPr>
              <w:t>.000</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E4314F" w:rsidP="00E4314F">
            <w:pPr>
              <w:jc w:val="right"/>
              <w:rPr>
                <w:color w:val="0D0D0D"/>
                <w:sz w:val="24"/>
                <w:szCs w:val="24"/>
              </w:rPr>
            </w:pPr>
            <w:r>
              <w:rPr>
                <w:color w:val="0D0D0D"/>
                <w:sz w:val="24"/>
                <w:szCs w:val="24"/>
              </w:rPr>
              <w:t>+</w:t>
            </w:r>
            <w:r w:rsidR="00A619A1" w:rsidRPr="00522B3A">
              <w:rPr>
                <w:color w:val="0D0D0D"/>
                <w:sz w:val="24"/>
                <w:szCs w:val="24"/>
              </w:rPr>
              <w:t> </w:t>
            </w:r>
            <w:r>
              <w:rPr>
                <w:color w:val="0D0D0D"/>
                <w:sz w:val="24"/>
                <w:szCs w:val="24"/>
              </w:rPr>
              <w:t>6.400</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(ii) bunuri si servicii</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+22.000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+12.000</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+12.000</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right"/>
              <w:rPr>
                <w:color w:val="0D0D0D"/>
                <w:sz w:val="24"/>
                <w:szCs w:val="24"/>
              </w:rPr>
            </w:pPr>
            <w:r w:rsidRPr="00522B3A">
              <w:rPr>
                <w:color w:val="0D0D0D"/>
                <w:sz w:val="24"/>
                <w:szCs w:val="24"/>
              </w:rPr>
              <w:t> </w:t>
            </w:r>
            <w:r w:rsidR="006F182A">
              <w:rPr>
                <w:color w:val="0D0D0D"/>
                <w:sz w:val="24"/>
                <w:szCs w:val="24"/>
              </w:rPr>
              <w:t>+12.000</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E4314F" w:rsidP="00E4314F">
            <w:pPr>
              <w:jc w:val="right"/>
              <w:rPr>
                <w:color w:val="0D0D0D"/>
                <w:sz w:val="24"/>
                <w:szCs w:val="24"/>
              </w:rPr>
            </w:pPr>
            <w:r>
              <w:rPr>
                <w:color w:val="0D0D0D"/>
                <w:sz w:val="24"/>
                <w:szCs w:val="24"/>
              </w:rPr>
              <w:t>+</w:t>
            </w:r>
            <w:r w:rsidR="00A619A1" w:rsidRPr="00522B3A">
              <w:rPr>
                <w:color w:val="0D0D0D"/>
                <w:sz w:val="24"/>
                <w:szCs w:val="24"/>
              </w:rPr>
              <w:t> </w:t>
            </w:r>
            <w:r>
              <w:rPr>
                <w:color w:val="0D0D0D"/>
                <w:sz w:val="24"/>
                <w:szCs w:val="24"/>
              </w:rPr>
              <w:t>11.600</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b) bugete locale:</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(i) cheltuieli de personal</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(ii) bunuri şi servicii</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c) bugetul asigurărilor sociale de stat:</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(i) cheltuieli de personal</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(ii) bunuri si servicii</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3. Impact financiar, plus/minus, din care:</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a) buget de stat</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b) bugete locale</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both"/>
              <w:rPr>
                <w:color w:val="0D0D0D"/>
                <w:sz w:val="24"/>
                <w:szCs w:val="24"/>
              </w:rPr>
            </w:pPr>
            <w:r w:rsidRPr="00522B3A">
              <w:rPr>
                <w:color w:val="0D0D0D"/>
                <w:sz w:val="24"/>
                <w:szCs w:val="24"/>
              </w:rPr>
              <w:t>4. Propuneri pentru acoperirea creşterii cheltuielilor bu</w:t>
            </w:r>
            <w:r w:rsidR="00E4314F">
              <w:rPr>
                <w:color w:val="0D0D0D"/>
                <w:sz w:val="24"/>
                <w:szCs w:val="24"/>
              </w:rPr>
              <w:t>g</w:t>
            </w:r>
            <w:r w:rsidRPr="00522B3A">
              <w:rPr>
                <w:color w:val="0D0D0D"/>
                <w:sz w:val="24"/>
                <w:szCs w:val="24"/>
              </w:rPr>
              <w:t>etare</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both"/>
              <w:rPr>
                <w:color w:val="0D0D0D"/>
                <w:sz w:val="24"/>
                <w:szCs w:val="24"/>
              </w:rPr>
            </w:pPr>
            <w:r w:rsidRPr="00522B3A">
              <w:rPr>
                <w:color w:val="0D0D0D"/>
                <w:sz w:val="24"/>
                <w:szCs w:val="24"/>
              </w:rPr>
              <w:t>5. Propuneri pentru a compensa reducerea veniturilor bu</w:t>
            </w:r>
            <w:r w:rsidR="00E4314F">
              <w:rPr>
                <w:color w:val="0D0D0D"/>
                <w:sz w:val="24"/>
                <w:szCs w:val="24"/>
              </w:rPr>
              <w:t>g</w:t>
            </w:r>
            <w:r w:rsidRPr="00522B3A">
              <w:rPr>
                <w:color w:val="0D0D0D"/>
                <w:sz w:val="24"/>
                <w:szCs w:val="24"/>
              </w:rPr>
              <w:t>etare</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xml:space="preserve">6. Calcule detaliate privind </w:t>
            </w:r>
            <w:r w:rsidRPr="00522B3A">
              <w:rPr>
                <w:color w:val="0D0D0D"/>
                <w:sz w:val="24"/>
                <w:szCs w:val="24"/>
              </w:rPr>
              <w:lastRenderedPageBreak/>
              <w:t>fundamentarea modificărilor veniturilor</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lastRenderedPageBreak/>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6F182A" w:rsidRPr="00522B3A" w:rsidTr="006F182A">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E4314F">
            <w:pPr>
              <w:jc w:val="both"/>
              <w:rPr>
                <w:color w:val="0D0D0D"/>
                <w:sz w:val="24"/>
                <w:szCs w:val="24"/>
              </w:rPr>
            </w:pPr>
            <w:r w:rsidRPr="00522B3A">
              <w:rPr>
                <w:color w:val="0D0D0D"/>
                <w:sz w:val="24"/>
                <w:szCs w:val="24"/>
              </w:rPr>
              <w:lastRenderedPageBreak/>
              <w:t>si/sau cheltuielilor bu</w:t>
            </w:r>
            <w:r w:rsidR="00E4314F">
              <w:rPr>
                <w:color w:val="0D0D0D"/>
                <w:sz w:val="24"/>
                <w:szCs w:val="24"/>
              </w:rPr>
              <w:t>g</w:t>
            </w:r>
            <w:r w:rsidRPr="00522B3A">
              <w:rPr>
                <w:color w:val="0D0D0D"/>
                <w:sz w:val="24"/>
                <w:szCs w:val="24"/>
              </w:rPr>
              <w:t>etare</w:t>
            </w:r>
          </w:p>
        </w:tc>
        <w:tc>
          <w:tcPr>
            <w:tcW w:w="851"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34"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169"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c>
          <w:tcPr>
            <w:tcW w:w="1390" w:type="dxa"/>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A619A1" w:rsidRPr="00522B3A" w:rsidRDefault="00A619A1" w:rsidP="005A17F1">
            <w:pPr>
              <w:jc w:val="both"/>
              <w:rPr>
                <w:color w:val="0D0D0D"/>
                <w:sz w:val="24"/>
                <w:szCs w:val="24"/>
              </w:rPr>
            </w:pPr>
            <w:r w:rsidRPr="00522B3A">
              <w:rPr>
                <w:color w:val="0D0D0D"/>
                <w:sz w:val="24"/>
                <w:szCs w:val="24"/>
              </w:rPr>
              <w:t> </w:t>
            </w:r>
          </w:p>
        </w:tc>
      </w:tr>
      <w:tr w:rsidR="00E4314F" w:rsidRPr="00522B3A" w:rsidTr="00EA0314">
        <w:tblPrEx>
          <w:tblCellSpacing w:w="0" w:type="nil"/>
          <w:tblBorders>
            <w:top w:val="single" w:sz="6" w:space="0" w:color="auto"/>
            <w:left w:val="single" w:sz="6" w:space="0" w:color="auto"/>
            <w:bottom w:val="single" w:sz="6" w:space="0" w:color="auto"/>
            <w:right w:val="single" w:sz="6" w:space="0" w:color="auto"/>
          </w:tblBorders>
          <w:tblLook w:val="04A0"/>
        </w:tblPrEx>
        <w:trPr>
          <w:gridAfter w:val="1"/>
          <w:wAfter w:w="276" w:type="dxa"/>
        </w:trPr>
        <w:tc>
          <w:tcPr>
            <w:tcW w:w="3970" w:type="dxa"/>
            <w:gridSpan w:val="3"/>
            <w:tcBorders>
              <w:left w:val="single" w:sz="6" w:space="0" w:color="auto"/>
              <w:bottom w:val="single" w:sz="6" w:space="0" w:color="auto"/>
              <w:right w:val="single" w:sz="6" w:space="0" w:color="auto"/>
            </w:tcBorders>
            <w:shd w:val="clear" w:color="auto" w:fill="auto"/>
            <w:tcMar>
              <w:top w:w="75" w:type="dxa"/>
              <w:left w:w="150" w:type="dxa"/>
              <w:bottom w:w="75" w:type="dxa"/>
              <w:right w:w="75" w:type="dxa"/>
            </w:tcMar>
            <w:vAlign w:val="center"/>
            <w:hideMark/>
          </w:tcPr>
          <w:p w:rsidR="00E4314F" w:rsidRPr="00522B3A" w:rsidRDefault="00E4314F" w:rsidP="005A17F1">
            <w:pPr>
              <w:jc w:val="both"/>
              <w:rPr>
                <w:color w:val="0D0D0D"/>
                <w:sz w:val="24"/>
                <w:szCs w:val="24"/>
              </w:rPr>
            </w:pPr>
            <w:r w:rsidRPr="00522B3A">
              <w:rPr>
                <w:color w:val="0D0D0D"/>
                <w:sz w:val="24"/>
                <w:szCs w:val="24"/>
              </w:rPr>
              <w:t>7. Alte informaţii</w:t>
            </w:r>
          </w:p>
        </w:tc>
        <w:tc>
          <w:tcPr>
            <w:tcW w:w="6812" w:type="dxa"/>
            <w:gridSpan w:val="6"/>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rsidR="00063CD5" w:rsidRDefault="00063CD5" w:rsidP="00063CD5">
            <w:pPr>
              <w:jc w:val="both"/>
              <w:rPr>
                <w:color w:val="0D0D0D"/>
                <w:sz w:val="24"/>
                <w:szCs w:val="24"/>
              </w:rPr>
            </w:pPr>
            <w:r>
              <w:rPr>
                <w:color w:val="0D0D0D"/>
                <w:sz w:val="24"/>
                <w:szCs w:val="24"/>
              </w:rPr>
              <w:t xml:space="preserve">În ceea ce privește veniturile, se are în vedere constituirea </w:t>
            </w:r>
            <w:r w:rsidRPr="00063CD5">
              <w:rPr>
                <w:color w:val="0D0D0D"/>
                <w:sz w:val="24"/>
                <w:szCs w:val="24"/>
              </w:rPr>
              <w:t>Fondul</w:t>
            </w:r>
            <w:r>
              <w:rPr>
                <w:color w:val="0D0D0D"/>
                <w:sz w:val="24"/>
                <w:szCs w:val="24"/>
              </w:rPr>
              <w:t>ui</w:t>
            </w:r>
            <w:r w:rsidRPr="00063CD5">
              <w:rPr>
                <w:color w:val="0D0D0D"/>
                <w:sz w:val="24"/>
                <w:szCs w:val="24"/>
              </w:rPr>
              <w:t xml:space="preserve"> național pentru patrimoniu cultural</w:t>
            </w:r>
            <w:r>
              <w:rPr>
                <w:color w:val="0D0D0D"/>
                <w:sz w:val="24"/>
                <w:szCs w:val="24"/>
              </w:rPr>
              <w:t xml:space="preserve"> și alimentat din surse existente la bugetul de stat și cu venituri extrabugetare existente, precum și din surse de venit noi precum: </w:t>
            </w:r>
            <w:r w:rsidRPr="00063CD5">
              <w:rPr>
                <w:color w:val="0D0D0D"/>
                <w:sz w:val="24"/>
                <w:szCs w:val="24"/>
              </w:rPr>
              <w:t>1% din valoarea totală a investiției pentru lucrările de construire a unor imobile noi sau de desființare, desfășurate în zonele de protecție a monumentelor istorice</w:t>
            </w:r>
            <w:r>
              <w:rPr>
                <w:color w:val="0D0D0D"/>
                <w:sz w:val="24"/>
                <w:szCs w:val="24"/>
              </w:rPr>
              <w:t xml:space="preserve">. Ca surse de venit sunt și </w:t>
            </w:r>
            <w:r w:rsidRPr="00063CD5">
              <w:rPr>
                <w:color w:val="0D0D0D"/>
                <w:sz w:val="24"/>
                <w:szCs w:val="24"/>
              </w:rPr>
              <w:t xml:space="preserve">Timbrul monumentelor istorice </w:t>
            </w:r>
            <w:r>
              <w:rPr>
                <w:color w:val="0D0D0D"/>
                <w:sz w:val="24"/>
                <w:szCs w:val="24"/>
              </w:rPr>
              <w:t>și t</w:t>
            </w:r>
            <w:r w:rsidRPr="00063CD5">
              <w:rPr>
                <w:color w:val="0D0D0D"/>
                <w:sz w:val="24"/>
                <w:szCs w:val="24"/>
              </w:rPr>
              <w:t>axe și tarife pentru emiterea avizelor și acordurilor</w:t>
            </w:r>
            <w:r>
              <w:rPr>
                <w:color w:val="0D0D0D"/>
                <w:sz w:val="24"/>
                <w:szCs w:val="24"/>
              </w:rPr>
              <w:t>.</w:t>
            </w:r>
          </w:p>
          <w:p w:rsidR="00E4314F" w:rsidRPr="00522B3A" w:rsidRDefault="00063CD5" w:rsidP="009E6257">
            <w:pPr>
              <w:jc w:val="both"/>
              <w:rPr>
                <w:color w:val="0D0D0D"/>
                <w:sz w:val="24"/>
                <w:szCs w:val="24"/>
              </w:rPr>
            </w:pPr>
            <w:r>
              <w:rPr>
                <w:color w:val="0D0D0D"/>
                <w:sz w:val="24"/>
                <w:szCs w:val="24"/>
              </w:rPr>
              <w:t>În ceea ce privește principalele surse ale cheltuielililor, s</w:t>
            </w:r>
            <w:r w:rsidR="00E4314F">
              <w:rPr>
                <w:color w:val="0D0D0D"/>
                <w:sz w:val="24"/>
                <w:szCs w:val="24"/>
              </w:rPr>
              <w:t xml:space="preserve">e are în vedere </w:t>
            </w:r>
            <w:r w:rsidR="00A60864">
              <w:rPr>
                <w:color w:val="0D0D0D"/>
                <w:sz w:val="24"/>
                <w:szCs w:val="24"/>
              </w:rPr>
              <w:t>alocarea resurselor necesare</w:t>
            </w:r>
            <w:r w:rsidR="00E4314F">
              <w:rPr>
                <w:color w:val="0D0D0D"/>
                <w:sz w:val="24"/>
                <w:szCs w:val="24"/>
              </w:rPr>
              <w:t xml:space="preserve"> serviciilor publice deconcentrate ale Ministerului Culturii</w:t>
            </w:r>
            <w:r w:rsidR="00F350A7">
              <w:rPr>
                <w:color w:val="0D0D0D"/>
                <w:sz w:val="24"/>
                <w:szCs w:val="24"/>
              </w:rPr>
              <w:t>,</w:t>
            </w:r>
            <w:r>
              <w:rPr>
                <w:color w:val="0D0D0D"/>
                <w:sz w:val="24"/>
                <w:szCs w:val="24"/>
              </w:rPr>
              <w:t xml:space="preserve">pentru a răspunde în mod adecvat </w:t>
            </w:r>
            <w:r w:rsidR="00E4314F">
              <w:rPr>
                <w:color w:val="0D0D0D"/>
                <w:sz w:val="24"/>
                <w:szCs w:val="24"/>
              </w:rPr>
              <w:t xml:space="preserve">atribuțiilor acestora, </w:t>
            </w:r>
            <w:r w:rsidR="00E4314F" w:rsidRPr="00E4314F">
              <w:rPr>
                <w:color w:val="0D0D0D"/>
                <w:sz w:val="24"/>
                <w:szCs w:val="24"/>
              </w:rPr>
              <w:t>organiz</w:t>
            </w:r>
            <w:r w:rsidR="00E4314F">
              <w:rPr>
                <w:color w:val="0D0D0D"/>
                <w:sz w:val="24"/>
                <w:szCs w:val="24"/>
              </w:rPr>
              <w:t>area</w:t>
            </w:r>
            <w:r>
              <w:rPr>
                <w:color w:val="0D0D0D"/>
                <w:sz w:val="24"/>
                <w:szCs w:val="24"/>
              </w:rPr>
              <w:t>de</w:t>
            </w:r>
            <w:r w:rsidRPr="00E4314F">
              <w:rPr>
                <w:color w:val="0D0D0D"/>
                <w:sz w:val="24"/>
                <w:szCs w:val="24"/>
              </w:rPr>
              <w:t xml:space="preserve"> centre regionale</w:t>
            </w:r>
            <w:r w:rsidR="00B87158">
              <w:rPr>
                <w:color w:val="0D0D0D"/>
                <w:sz w:val="24"/>
                <w:szCs w:val="24"/>
              </w:rPr>
              <w:t xml:space="preserve"> și locale, a mediatecii</w:t>
            </w:r>
            <w:r w:rsidR="00B87158" w:rsidRPr="00CC7530">
              <w:rPr>
                <w:sz w:val="24"/>
                <w:szCs w:val="24"/>
              </w:rPr>
              <w:t xml:space="preserve"> patrimoniului cultural</w:t>
            </w:r>
            <w:r w:rsidR="00B87158">
              <w:rPr>
                <w:sz w:val="24"/>
                <w:szCs w:val="24"/>
              </w:rPr>
              <w:t xml:space="preserve">, a </w:t>
            </w:r>
            <w:r w:rsidR="00B87158" w:rsidRPr="00CC7530">
              <w:rPr>
                <w:sz w:val="24"/>
                <w:szCs w:val="24"/>
              </w:rPr>
              <w:t>laboratorul</w:t>
            </w:r>
            <w:r w:rsidR="00B87158">
              <w:rPr>
                <w:sz w:val="24"/>
                <w:szCs w:val="24"/>
              </w:rPr>
              <w:t>ui</w:t>
            </w:r>
            <w:r w:rsidR="00B87158" w:rsidRPr="00CC7530">
              <w:rPr>
                <w:sz w:val="24"/>
                <w:szCs w:val="24"/>
              </w:rPr>
              <w:t xml:space="preserve"> național de cercetare și </w:t>
            </w:r>
            <w:r w:rsidR="00B87158">
              <w:rPr>
                <w:sz w:val="24"/>
                <w:szCs w:val="24"/>
              </w:rPr>
              <w:t xml:space="preserve">a </w:t>
            </w:r>
            <w:r w:rsidR="00B87158" w:rsidRPr="00CC7530">
              <w:rPr>
                <w:sz w:val="24"/>
                <w:szCs w:val="24"/>
              </w:rPr>
              <w:t>centrul</w:t>
            </w:r>
            <w:r w:rsidR="00B87158">
              <w:rPr>
                <w:sz w:val="24"/>
                <w:szCs w:val="24"/>
              </w:rPr>
              <w:t>ui</w:t>
            </w:r>
            <w:r w:rsidR="00B87158" w:rsidRPr="00CC7530">
              <w:rPr>
                <w:sz w:val="24"/>
                <w:szCs w:val="24"/>
              </w:rPr>
              <w:t xml:space="preserve"> de pregătire a personalului</w:t>
            </w:r>
            <w:r w:rsidR="00E4314F" w:rsidRPr="00E4314F">
              <w:rPr>
                <w:color w:val="0D0D0D"/>
                <w:sz w:val="24"/>
                <w:szCs w:val="24"/>
              </w:rPr>
              <w:t>ca secții ale Institutului Național al Patrimoniului</w:t>
            </w:r>
            <w:r w:rsidR="00A60864">
              <w:rPr>
                <w:color w:val="0D0D0D"/>
                <w:sz w:val="24"/>
                <w:szCs w:val="24"/>
              </w:rPr>
              <w:t xml:space="preserve"> (angajamente asumate prin PNRR)</w:t>
            </w:r>
            <w:r w:rsidR="00E4314F" w:rsidRPr="00063CD5">
              <w:rPr>
                <w:color w:val="0D0D0D"/>
                <w:sz w:val="24"/>
                <w:szCs w:val="24"/>
              </w:rPr>
              <w:t>.</w:t>
            </w:r>
          </w:p>
        </w:tc>
      </w:tr>
    </w:tbl>
    <w:p w:rsidR="00A619A1" w:rsidRPr="00522B3A" w:rsidRDefault="00A619A1" w:rsidP="005A17F1">
      <w:pPr>
        <w:jc w:val="both"/>
        <w:rPr>
          <w:color w:val="0D0D0D"/>
          <w:sz w:val="24"/>
          <w:szCs w:val="24"/>
        </w:rPr>
      </w:pPr>
    </w:p>
    <w:tbl>
      <w:tblPr>
        <w:tblW w:w="10668" w:type="dxa"/>
        <w:tblCellSpacing w:w="0" w:type="dxa"/>
        <w:tblInd w:w="-9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254"/>
        <w:gridCol w:w="6414"/>
      </w:tblGrid>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bookmarkEnd w:id="1"/>
          <w:p w:rsidR="00EC37D9" w:rsidRPr="00522B3A" w:rsidRDefault="00EC37D9" w:rsidP="005A17F1">
            <w:pPr>
              <w:jc w:val="both"/>
              <w:rPr>
                <w:b/>
                <w:bCs/>
                <w:color w:val="0D0D0D"/>
                <w:sz w:val="24"/>
                <w:szCs w:val="24"/>
              </w:rPr>
            </w:pPr>
            <w:r w:rsidRPr="00522B3A">
              <w:rPr>
                <w:b/>
                <w:bCs/>
                <w:color w:val="0D0D0D"/>
                <w:sz w:val="24"/>
                <w:szCs w:val="24"/>
              </w:rPr>
              <w:t xml:space="preserve">Secţiunea a 5-a Efectele proiectului de </w:t>
            </w:r>
            <w:r w:rsidR="009420D4" w:rsidRPr="00522B3A">
              <w:rPr>
                <w:b/>
                <w:bCs/>
                <w:color w:val="0D0D0D"/>
                <w:sz w:val="24"/>
                <w:szCs w:val="24"/>
              </w:rPr>
              <w:t>act normativ asupra legislaţiei în vigoare</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b/>
                <w:bCs/>
                <w:color w:val="0D0D0D"/>
                <w:sz w:val="24"/>
                <w:szCs w:val="24"/>
              </w:rPr>
            </w:pPr>
            <w:r w:rsidRPr="00522B3A">
              <w:rPr>
                <w:b/>
                <w:bCs/>
                <w:color w:val="0D0D0D"/>
                <w:sz w:val="24"/>
                <w:szCs w:val="24"/>
              </w:rPr>
              <w:t> </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DC0EAA" w:rsidRPr="00522B3A" w:rsidRDefault="00EC37D9" w:rsidP="005A17F1">
            <w:pPr>
              <w:jc w:val="both"/>
              <w:rPr>
                <w:color w:val="0D0D0D"/>
              </w:rPr>
            </w:pPr>
            <w:r w:rsidRPr="00522B3A">
              <w:rPr>
                <w:color w:val="0D0D0D"/>
                <w:sz w:val="24"/>
                <w:szCs w:val="24"/>
              </w:rPr>
              <w:t>1.</w:t>
            </w:r>
            <w:r w:rsidR="00757579" w:rsidRPr="00522B3A">
              <w:rPr>
                <w:rFonts w:eastAsia="Arial"/>
                <w:color w:val="0D0D0D"/>
                <w:sz w:val="24"/>
                <w:szCs w:val="24"/>
              </w:rPr>
              <w:t>1.Măsuri normative necesare pentru aplicarea prevederilor proiectului de act normativ</w:t>
            </w:r>
            <w:r w:rsidR="00757579" w:rsidRPr="00522B3A">
              <w:rPr>
                <w:rFonts w:eastAsia="Arial"/>
                <w:i/>
                <w:color w:val="0D0D0D"/>
                <w:sz w:val="24"/>
                <w:szCs w:val="24"/>
              </w:rPr>
              <w:t>:</w:t>
            </w:r>
          </w:p>
          <w:p w:rsidR="00DC0EAA" w:rsidRPr="00522B3A" w:rsidRDefault="00DC0EAA" w:rsidP="005A17F1">
            <w:pPr>
              <w:jc w:val="both"/>
              <w:rPr>
                <w:rFonts w:eastAsia="Arial"/>
                <w:i/>
                <w:iCs/>
                <w:color w:val="0D0D0D"/>
                <w:sz w:val="24"/>
                <w:szCs w:val="24"/>
              </w:rPr>
            </w:pPr>
            <w:r w:rsidRPr="00522B3A">
              <w:rPr>
                <w:i/>
                <w:iCs/>
                <w:color w:val="0D0D0D"/>
                <w:sz w:val="24"/>
                <w:szCs w:val="24"/>
              </w:rPr>
              <w:t>a)</w:t>
            </w:r>
            <w:r w:rsidRPr="00522B3A">
              <w:rPr>
                <w:rFonts w:eastAsia="Arial"/>
                <w:i/>
                <w:iCs/>
                <w:color w:val="0D0D0D"/>
                <w:sz w:val="24"/>
                <w:szCs w:val="24"/>
              </w:rPr>
              <w:t xml:space="preserve">acte normative în vigoare ce vor fi modificate sauabrogate, ca urmare a intrării în vigoare a proiectului de act normativ; </w:t>
            </w:r>
          </w:p>
          <w:p w:rsidR="00757579" w:rsidRPr="00522B3A" w:rsidRDefault="00DC0EAA" w:rsidP="005A17F1">
            <w:pPr>
              <w:jc w:val="both"/>
              <w:rPr>
                <w:rFonts w:eastAsia="Arial"/>
                <w:i/>
                <w:iCs/>
                <w:color w:val="0D0D0D"/>
                <w:sz w:val="24"/>
                <w:szCs w:val="24"/>
              </w:rPr>
            </w:pPr>
            <w:r w:rsidRPr="00522B3A">
              <w:rPr>
                <w:rFonts w:eastAsia="Arial"/>
                <w:i/>
                <w:iCs/>
                <w:color w:val="0D0D0D"/>
                <w:sz w:val="24"/>
                <w:szCs w:val="24"/>
              </w:rPr>
              <w:t>b) acte normative ce urmează a fi elaborate în vederea implementării noilor dispoziţii.</w:t>
            </w:r>
          </w:p>
          <w:p w:rsidR="00DC0EAA" w:rsidRPr="00522B3A" w:rsidRDefault="00DC0EAA" w:rsidP="005A17F1">
            <w:pPr>
              <w:jc w:val="both"/>
              <w:rPr>
                <w:rFonts w:eastAsia="Arial"/>
                <w:i/>
                <w:color w:val="0D0D0D"/>
                <w:sz w:val="24"/>
                <w:szCs w:val="24"/>
              </w:rPr>
            </w:pPr>
          </w:p>
          <w:p w:rsidR="00757579" w:rsidRPr="00522B3A" w:rsidRDefault="00757579" w:rsidP="005A17F1">
            <w:pPr>
              <w:jc w:val="both"/>
              <w:rPr>
                <w:color w:val="0D0D0D"/>
                <w:sz w:val="24"/>
                <w:szCs w:val="24"/>
              </w:rPr>
            </w:pPr>
          </w:p>
          <w:p w:rsidR="00757579" w:rsidRPr="00522B3A" w:rsidRDefault="00757579" w:rsidP="005A17F1">
            <w:pPr>
              <w:jc w:val="both"/>
              <w:rPr>
                <w:color w:val="0D0D0D"/>
                <w:sz w:val="24"/>
                <w:szCs w:val="24"/>
              </w:rPr>
            </w:pPr>
          </w:p>
          <w:p w:rsidR="00EC37D9" w:rsidRPr="00522B3A" w:rsidRDefault="00EC37D9" w:rsidP="005A17F1">
            <w:pPr>
              <w:jc w:val="both"/>
              <w:rPr>
                <w:color w:val="0D0D0D"/>
                <w:sz w:val="24"/>
                <w:szCs w:val="24"/>
              </w:rPr>
            </w:pPr>
          </w:p>
        </w:tc>
        <w:tc>
          <w:tcPr>
            <w:tcW w:w="3006" w:type="pct"/>
            <w:tcBorders>
              <w:top w:val="outset" w:sz="6" w:space="0" w:color="auto"/>
              <w:left w:val="outset" w:sz="6" w:space="0" w:color="auto"/>
              <w:bottom w:val="outset" w:sz="6" w:space="0" w:color="auto"/>
              <w:right w:val="outset" w:sz="6" w:space="0" w:color="auto"/>
            </w:tcBorders>
          </w:tcPr>
          <w:p w:rsidR="002F3EA0" w:rsidRDefault="002F3EA0" w:rsidP="002F3EA0">
            <w:pPr>
              <w:numPr>
                <w:ilvl w:val="0"/>
                <w:numId w:val="45"/>
              </w:numPr>
              <w:ind w:left="678" w:hanging="567"/>
              <w:jc w:val="both"/>
              <w:rPr>
                <w:rFonts w:eastAsia="Arial"/>
                <w:i/>
                <w:iCs/>
                <w:color w:val="0D0D0D"/>
                <w:sz w:val="24"/>
                <w:szCs w:val="24"/>
              </w:rPr>
            </w:pPr>
            <w:r>
              <w:rPr>
                <w:rFonts w:eastAsia="Arial"/>
                <w:i/>
                <w:iCs/>
                <w:color w:val="0D0D0D"/>
                <w:sz w:val="24"/>
                <w:szCs w:val="24"/>
              </w:rPr>
              <w:t>A</w:t>
            </w:r>
            <w:r w:rsidRPr="00522B3A">
              <w:rPr>
                <w:rFonts w:eastAsia="Arial"/>
                <w:i/>
                <w:iCs/>
                <w:color w:val="0D0D0D"/>
                <w:sz w:val="24"/>
                <w:szCs w:val="24"/>
              </w:rPr>
              <w:t>cte normative în vigoare ce vor fi modificate sauabrogate, ca urmare a intrării în vigoare a proiectului de act normativ</w:t>
            </w:r>
            <w:r>
              <w:rPr>
                <w:rFonts w:eastAsia="Arial"/>
                <w:i/>
                <w:iCs/>
                <w:color w:val="0D0D0D"/>
                <w:sz w:val="24"/>
                <w:szCs w:val="24"/>
              </w:rPr>
              <w:t>:</w:t>
            </w:r>
          </w:p>
          <w:p w:rsidR="007825E8" w:rsidRPr="00522B3A" w:rsidRDefault="007825E8" w:rsidP="007825E8">
            <w:pPr>
              <w:ind w:left="678"/>
              <w:jc w:val="both"/>
              <w:rPr>
                <w:rFonts w:eastAsia="Arial"/>
                <w:i/>
                <w:iCs/>
                <w:color w:val="0D0D0D"/>
                <w:sz w:val="24"/>
                <w:szCs w:val="24"/>
              </w:rPr>
            </w:pPr>
          </w:p>
          <w:p w:rsidR="00E03551" w:rsidRPr="0071777C" w:rsidRDefault="0071777C" w:rsidP="002F3EA0">
            <w:pPr>
              <w:rPr>
                <w:bCs/>
                <w:color w:val="0D0D0D"/>
                <w:sz w:val="24"/>
                <w:szCs w:val="24"/>
                <w:lang w:eastAsia="en-US"/>
              </w:rPr>
            </w:pPr>
            <w:r w:rsidRPr="0071777C">
              <w:rPr>
                <w:bCs/>
                <w:color w:val="0D0D0D"/>
                <w:sz w:val="24"/>
                <w:szCs w:val="24"/>
                <w:lang w:eastAsia="en-US"/>
              </w:rPr>
              <w:t xml:space="preserve"> Se abrogă:</w:t>
            </w:r>
          </w:p>
          <w:p w:rsidR="00EA0314" w:rsidRPr="00773855"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Legea nr. 182/2000 privind protejarea patrimoniului cultural naţional mobil, republicată  în Monitorul Oficial al României al României, Partea I, nr. 259 din 9 aprilie 2014, cu modificările și completările ulterioare;</w:t>
            </w:r>
          </w:p>
          <w:p w:rsidR="00EA0314" w:rsidRPr="00773855"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 xml:space="preserve">Legea nr. 422/2001 privind protejarea monumentelor istorice, republicată în Monitorul Oficial al României al României, Partea I, nr. 938 din 20 noiembrie 2006, cu modificările și completările ulterioare; </w:t>
            </w:r>
          </w:p>
          <w:p w:rsidR="00EA0314" w:rsidRPr="00773855"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Legea nr. 311/2003 a muzeelor şi colecţiilor publice, republicată în Monitorul Oficial al României al României, Partea I, nr. 207 din 24 martie 2014, cu modificările și completările ulterioare;</w:t>
            </w:r>
          </w:p>
          <w:p w:rsidR="00EA0314" w:rsidRPr="00773855"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 xml:space="preserve">Legea nr. 6/2008 privind regimul juridic al patrimoniului tehnic şi industrial, publicată în  Monitorul Oficial al României al României, Partea I, nr. 24 din 11 ianuarie </w:t>
            </w:r>
            <w:r w:rsidRPr="00773855">
              <w:rPr>
                <w:sz w:val="24"/>
                <w:szCs w:val="24"/>
                <w:lang w:val="it-IT"/>
              </w:rPr>
              <w:lastRenderedPageBreak/>
              <w:t>2008;</w:t>
            </w:r>
          </w:p>
          <w:p w:rsidR="00EA0314" w:rsidRPr="00773855"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O</w:t>
            </w:r>
            <w:r w:rsidR="00DC47BA">
              <w:rPr>
                <w:sz w:val="24"/>
                <w:szCs w:val="24"/>
                <w:lang w:val="it-IT"/>
              </w:rPr>
              <w:t xml:space="preserve">rdonanţa </w:t>
            </w:r>
            <w:r w:rsidRPr="00773855">
              <w:rPr>
                <w:sz w:val="24"/>
                <w:szCs w:val="24"/>
                <w:lang w:val="it-IT"/>
              </w:rPr>
              <w:t>G</w:t>
            </w:r>
            <w:r w:rsidR="00DC47BA">
              <w:rPr>
                <w:sz w:val="24"/>
                <w:szCs w:val="24"/>
                <w:lang w:val="it-IT"/>
              </w:rPr>
              <w:t>uvernului</w:t>
            </w:r>
            <w:r w:rsidRPr="00773855">
              <w:rPr>
                <w:sz w:val="24"/>
                <w:szCs w:val="24"/>
                <w:lang w:val="it-IT"/>
              </w:rPr>
              <w:t xml:space="preserve"> nr. 47/2000 privind stabilirea unor măsuri de protecție a monumentelor istorice care fac parte din Lista patrimoniului mondial , publicată în  Monitorul Oficial al României al României, Partea I,  nr. 45 din 31 ianuarie 2000</w:t>
            </w:r>
            <w:r w:rsidR="00AE65BE">
              <w:rPr>
                <w:sz w:val="24"/>
                <w:szCs w:val="24"/>
                <w:lang w:val="it-IT"/>
              </w:rPr>
              <w:t>;</w:t>
            </w:r>
          </w:p>
          <w:p w:rsidR="00EA0314" w:rsidRPr="00773855"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Legea nr. 26/2008 privind protejarea patrimoniului cultural imaterial, publicată în  Monitorul Oficial al României al României, Partea I, nr. 168 din 5 martie 2008;</w:t>
            </w:r>
          </w:p>
          <w:p w:rsidR="00EA0314" w:rsidRPr="00773855"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Ordonanța Guvernului nr. 27/1992 privind unele măsuri pentru protecția patrimoniului cultural național, publicată în  Monitorul Oficial al României al României, Partea I, nr. 215 din 28 august 1992, aprobată cu modificări prin Legea nr. 11/1994 privind unele ordonanțe ale Guvernului emise în baza Legii nr. 81/1992 privind abilitarea Guvernului de a emite ordonanțe și autorizarea contractării și garantarii unor credite externe, publicată în Monitorul Oficial al României, Partea I, nr. 65 din 14 martie 1994;</w:t>
            </w:r>
          </w:p>
          <w:p w:rsidR="00EA0314" w:rsidRPr="00773855"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Ordonanța Guvernului nr. 68/1994 privind protejarea patrimoniului cultural național, publicată în Monitorul Oficial al României, Partea I, nr. 247 din 31 august 1994, aprobată prin Legea  nr. 41/1995 pentru aprobarea Ordonanţei Guvernului nr. 68 din 26 august 1994 privind protejarea patrimoniului cultural naţional, publicată în Monitorul Oficial al României, Partea I, nr. 105 din 30 mai 1995;</w:t>
            </w:r>
          </w:p>
          <w:p w:rsidR="00EA0314" w:rsidRPr="00773855"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Ordonanța Guvernului nr. 43/2000 privind protecția patrimoniului arheologic și declararea unor situri arheologice ca zone de interes național, aprobată cu modificări și completări prin Legea nr. 378/2001, republicată  în  Monitorul Oficial al României al României, Partea I, nr. 951 din 24 noiembrie 2006;</w:t>
            </w:r>
          </w:p>
          <w:p w:rsidR="00EA0314" w:rsidRDefault="00EA0314" w:rsidP="00EA0314">
            <w:pPr>
              <w:numPr>
                <w:ilvl w:val="1"/>
                <w:numId w:val="23"/>
              </w:numPr>
              <w:tabs>
                <w:tab w:val="clear" w:pos="1440"/>
              </w:tabs>
              <w:spacing w:line="276" w:lineRule="auto"/>
              <w:ind w:left="720"/>
              <w:jc w:val="both"/>
              <w:rPr>
                <w:sz w:val="24"/>
                <w:szCs w:val="24"/>
                <w:lang w:val="it-IT"/>
              </w:rPr>
            </w:pPr>
            <w:r w:rsidRPr="00773855">
              <w:rPr>
                <w:sz w:val="24"/>
                <w:szCs w:val="24"/>
                <w:lang w:val="it-IT"/>
              </w:rPr>
              <w:t xml:space="preserve">Ordonanța Guvernului nr. 21/2006 privind regimul concesionării monumentelor istorice, publicată  în  Monitorul Oficial al României al României, Partea I, nr. 83 din 30 ianuarie 2006, aprobată cu modificări prin Legea nr. 454/2006 pentru aprobarea Ordonanţei Guvernului nr. 21/2006 privind regimul concesionării </w:t>
            </w:r>
            <w:r w:rsidRPr="00773855">
              <w:rPr>
                <w:sz w:val="24"/>
                <w:szCs w:val="24"/>
                <w:lang w:val="it-IT"/>
              </w:rPr>
              <w:lastRenderedPageBreak/>
              <w:t>monumentelor istorice, publicată în  Monitorul Oficial al României al României, Partea I, nr. 1004 din 18 decembrie 2006.</w:t>
            </w:r>
          </w:p>
          <w:p w:rsidR="007825E8" w:rsidRDefault="007825E8" w:rsidP="007825E8">
            <w:pPr>
              <w:spacing w:line="276" w:lineRule="auto"/>
              <w:ind w:left="720"/>
              <w:jc w:val="both"/>
              <w:rPr>
                <w:sz w:val="24"/>
                <w:szCs w:val="24"/>
                <w:lang w:val="it-IT"/>
              </w:rPr>
            </w:pPr>
          </w:p>
          <w:p w:rsidR="00EA0314" w:rsidRPr="0071777C" w:rsidRDefault="0071777C" w:rsidP="002F3EA0">
            <w:pPr>
              <w:rPr>
                <w:bCs/>
                <w:color w:val="0D0D0D"/>
                <w:sz w:val="24"/>
                <w:szCs w:val="24"/>
                <w:lang w:eastAsia="en-US"/>
              </w:rPr>
            </w:pPr>
            <w:r w:rsidRPr="0071777C">
              <w:rPr>
                <w:bCs/>
                <w:color w:val="0D0D0D"/>
                <w:sz w:val="24"/>
                <w:szCs w:val="24"/>
                <w:lang w:eastAsia="en-US"/>
              </w:rPr>
              <w:t>Se modifică şi se completează:</w:t>
            </w:r>
          </w:p>
          <w:p w:rsidR="00E03551" w:rsidRPr="00522B3A" w:rsidRDefault="00E03551" w:rsidP="00E03551">
            <w:pPr>
              <w:jc w:val="both"/>
              <w:rPr>
                <w:color w:val="0D0D0D"/>
                <w:sz w:val="24"/>
                <w:szCs w:val="24"/>
                <w:lang w:eastAsia="en-US"/>
              </w:rPr>
            </w:pPr>
          </w:p>
          <w:p w:rsidR="00773855" w:rsidRPr="005B4BE9" w:rsidRDefault="005B4BE9" w:rsidP="00E03551">
            <w:pPr>
              <w:numPr>
                <w:ilvl w:val="0"/>
                <w:numId w:val="18"/>
              </w:numPr>
              <w:ind w:left="678" w:hanging="564"/>
              <w:jc w:val="both"/>
              <w:rPr>
                <w:color w:val="0D0D0D"/>
                <w:sz w:val="24"/>
                <w:szCs w:val="24"/>
                <w:lang w:eastAsia="en-US"/>
              </w:rPr>
            </w:pPr>
            <w:r w:rsidRPr="005B4BE9">
              <w:rPr>
                <w:color w:val="0D0D0D"/>
                <w:sz w:val="24"/>
                <w:szCs w:val="24"/>
                <w:lang w:eastAsia="en-US"/>
              </w:rPr>
              <w:t>Ordonanța de Urgență a Guvernului nr. 57/2019 privind Codul administrativ, publicată în Monitorul Oficial al României, Partea I, nr. 555 din 5 iulie 2019, cu modificările și completările ulterioare;</w:t>
            </w:r>
          </w:p>
          <w:p w:rsidR="00773855" w:rsidRPr="005B4BE9" w:rsidRDefault="005B4BE9" w:rsidP="00E03551">
            <w:pPr>
              <w:numPr>
                <w:ilvl w:val="0"/>
                <w:numId w:val="18"/>
              </w:numPr>
              <w:ind w:left="678" w:hanging="564"/>
              <w:jc w:val="both"/>
              <w:rPr>
                <w:color w:val="0D0D0D"/>
                <w:sz w:val="24"/>
                <w:szCs w:val="24"/>
                <w:lang w:eastAsia="en-US"/>
              </w:rPr>
            </w:pPr>
            <w:r w:rsidRPr="005B4BE9">
              <w:rPr>
                <w:color w:val="0D0D0D"/>
                <w:sz w:val="24"/>
                <w:szCs w:val="24"/>
                <w:lang w:eastAsia="en-US"/>
              </w:rPr>
              <w:t>Legea nr. 227/2015 privind Codul fiscal, publicată în Monitorul Oficial al României, Partea I, nr. 688 din 10 septembrie 2015, cu modificările și completările ulterioare;</w:t>
            </w:r>
          </w:p>
          <w:p w:rsidR="005B4BE9" w:rsidRPr="005B4BE9" w:rsidRDefault="005B4BE9" w:rsidP="00773855">
            <w:pPr>
              <w:numPr>
                <w:ilvl w:val="0"/>
                <w:numId w:val="18"/>
              </w:numPr>
              <w:ind w:left="678" w:hanging="564"/>
              <w:jc w:val="both"/>
              <w:rPr>
                <w:color w:val="0D0D0D"/>
                <w:sz w:val="24"/>
                <w:szCs w:val="24"/>
                <w:lang w:eastAsia="en-US"/>
              </w:rPr>
            </w:pPr>
            <w:r w:rsidRPr="005B4BE9">
              <w:rPr>
                <w:color w:val="0D0D0D"/>
                <w:sz w:val="24"/>
                <w:szCs w:val="24"/>
                <w:lang w:eastAsia="en-US"/>
              </w:rPr>
              <w:t xml:space="preserve">Legea nr. 50/1991 privind autorizarea executării lucrărilor de construcţii, republicată în Monitorul Oficial, Partea I, nr. 933 din 13 octombrie 2004, cu modificările şi completările ulterioare; </w:t>
            </w:r>
          </w:p>
          <w:p w:rsidR="00773855" w:rsidRPr="005B4BE9" w:rsidRDefault="005B4BE9" w:rsidP="00E03551">
            <w:pPr>
              <w:numPr>
                <w:ilvl w:val="0"/>
                <w:numId w:val="18"/>
              </w:numPr>
              <w:ind w:left="678" w:hanging="564"/>
              <w:jc w:val="both"/>
              <w:rPr>
                <w:color w:val="0D0D0D"/>
                <w:sz w:val="24"/>
                <w:szCs w:val="24"/>
                <w:lang w:eastAsia="en-US"/>
              </w:rPr>
            </w:pPr>
            <w:r w:rsidRPr="005B4BE9">
              <w:rPr>
                <w:color w:val="0D0D0D"/>
                <w:sz w:val="24"/>
                <w:szCs w:val="24"/>
                <w:lang w:eastAsia="en-US"/>
              </w:rPr>
              <w:t>Legea nr. 350/2001 privind amenajarea teritoriului şi urbanismul, publicată în Monitorul Oficial al României, Partea I, nr. 373 din 10 iulie 2001 cu modificările şi completările ulterioare;</w:t>
            </w:r>
          </w:p>
          <w:p w:rsidR="005B4BE9" w:rsidRPr="005B4BE9" w:rsidRDefault="005B4BE9" w:rsidP="005B4BE9">
            <w:pPr>
              <w:numPr>
                <w:ilvl w:val="0"/>
                <w:numId w:val="18"/>
              </w:numPr>
              <w:ind w:left="678" w:hanging="564"/>
              <w:jc w:val="both"/>
              <w:rPr>
                <w:color w:val="0D0D0D"/>
                <w:sz w:val="24"/>
                <w:szCs w:val="24"/>
                <w:lang w:eastAsia="en-US"/>
              </w:rPr>
            </w:pPr>
            <w:r w:rsidRPr="005B4BE9">
              <w:rPr>
                <w:color w:val="0D0D0D"/>
                <w:sz w:val="24"/>
                <w:szCs w:val="24"/>
                <w:lang w:eastAsia="en-US"/>
              </w:rPr>
              <w:t>Legea nr. 489/2006 privind libertatea religioasă și regimul general al cultelor, republicată în  Monitorul Oficial, Partea I, nr. 201 din 21 martie 2014;</w:t>
            </w:r>
          </w:p>
          <w:p w:rsidR="00E03551" w:rsidRPr="005B4BE9" w:rsidRDefault="00E03551" w:rsidP="00E03551">
            <w:pPr>
              <w:numPr>
                <w:ilvl w:val="0"/>
                <w:numId w:val="18"/>
              </w:numPr>
              <w:ind w:left="678" w:hanging="564"/>
              <w:jc w:val="both"/>
              <w:rPr>
                <w:color w:val="0D0D0D"/>
                <w:sz w:val="24"/>
                <w:szCs w:val="24"/>
                <w:lang w:eastAsia="en-US"/>
              </w:rPr>
            </w:pPr>
            <w:r w:rsidRPr="005B4BE9">
              <w:rPr>
                <w:color w:val="0D0D0D"/>
                <w:sz w:val="24"/>
                <w:szCs w:val="24"/>
                <w:lang w:eastAsia="en-US"/>
              </w:rPr>
              <w:t>Legea minelor nr. 85/2003, publicată în  Monitorul Oficial, Partea I, nr.197 din 27 martie 2003, cu modificările și completările ulterioare;</w:t>
            </w:r>
          </w:p>
          <w:p w:rsidR="00773855" w:rsidRPr="005B4BE9" w:rsidRDefault="00773855" w:rsidP="00773855">
            <w:pPr>
              <w:numPr>
                <w:ilvl w:val="0"/>
                <w:numId w:val="18"/>
              </w:numPr>
              <w:ind w:left="678" w:hanging="564"/>
              <w:jc w:val="both"/>
              <w:rPr>
                <w:color w:val="0D0D0D"/>
                <w:sz w:val="24"/>
                <w:szCs w:val="24"/>
                <w:lang w:eastAsia="en-US"/>
              </w:rPr>
            </w:pPr>
            <w:r w:rsidRPr="005B4BE9">
              <w:rPr>
                <w:color w:val="0D0D0D"/>
                <w:sz w:val="24"/>
                <w:szCs w:val="24"/>
                <w:lang w:eastAsia="en-US"/>
              </w:rPr>
              <w:t>Legea nr. 185/2016 privind unele măsuri necesare pentru implementarea proiectelor de importanță națională în domeniul gazelor naturale, publicată în Monitorul Oficial al României, Partea I, nr. 848 din 25 octombrie 2016;</w:t>
            </w:r>
          </w:p>
          <w:p w:rsidR="00773855" w:rsidRPr="005B4BE9" w:rsidRDefault="00773855" w:rsidP="00773855">
            <w:pPr>
              <w:numPr>
                <w:ilvl w:val="0"/>
                <w:numId w:val="18"/>
              </w:numPr>
              <w:ind w:left="678" w:hanging="564"/>
              <w:jc w:val="both"/>
              <w:rPr>
                <w:color w:val="0D0D0D"/>
                <w:sz w:val="24"/>
                <w:szCs w:val="24"/>
                <w:lang w:eastAsia="en-US"/>
              </w:rPr>
            </w:pPr>
            <w:r w:rsidRPr="005B4BE9">
              <w:rPr>
                <w:color w:val="0D0D0D"/>
                <w:sz w:val="24"/>
                <w:szCs w:val="24"/>
                <w:lang w:eastAsia="en-US"/>
              </w:rPr>
              <w:t>Legea nr. 256/2018 privind unele măsuri necesare pentru implementarea operațiunilor petroliere de către titularii de acorduri petroliere referitoare la perimetre petroliere offshore, publicată în Monitorul Oficial al României, Partea I, nr. 964 din 14 noiembrie 2018;</w:t>
            </w:r>
          </w:p>
          <w:p w:rsidR="00773855" w:rsidRPr="005B4BE9" w:rsidRDefault="00773855" w:rsidP="00773855">
            <w:pPr>
              <w:numPr>
                <w:ilvl w:val="0"/>
                <w:numId w:val="18"/>
              </w:numPr>
              <w:ind w:left="678" w:hanging="564"/>
              <w:jc w:val="both"/>
              <w:rPr>
                <w:color w:val="0D0D0D"/>
                <w:sz w:val="24"/>
                <w:szCs w:val="24"/>
                <w:lang w:eastAsia="en-US"/>
              </w:rPr>
            </w:pPr>
            <w:r w:rsidRPr="005B4BE9">
              <w:rPr>
                <w:color w:val="0D0D0D"/>
                <w:sz w:val="24"/>
                <w:szCs w:val="24"/>
                <w:lang w:eastAsia="en-US"/>
              </w:rPr>
              <w:t>Legea nr. 120/2019 privind unele măsuri necesare pentru realizarea lucrărilor și implementarea proiectelor de importanță națională privind rețeaua electrică de transport, publicată în Monitorul Oficial al României, Part</w:t>
            </w:r>
            <w:r w:rsidR="007825E8">
              <w:rPr>
                <w:color w:val="0D0D0D"/>
                <w:sz w:val="24"/>
                <w:szCs w:val="24"/>
                <w:lang w:eastAsia="en-US"/>
              </w:rPr>
              <w:t>ea I, nr. 517 din 25 iunie 2019;</w:t>
            </w:r>
          </w:p>
          <w:p w:rsidR="005B4BE9" w:rsidRPr="005B4BE9" w:rsidRDefault="005B4BE9" w:rsidP="00773855">
            <w:pPr>
              <w:numPr>
                <w:ilvl w:val="0"/>
                <w:numId w:val="18"/>
              </w:numPr>
              <w:ind w:left="678" w:hanging="564"/>
              <w:jc w:val="both"/>
              <w:rPr>
                <w:color w:val="0D0D0D"/>
                <w:sz w:val="24"/>
                <w:szCs w:val="24"/>
                <w:lang w:eastAsia="en-US"/>
              </w:rPr>
            </w:pPr>
            <w:r w:rsidRPr="005B4BE9">
              <w:rPr>
                <w:color w:val="0D0D0D"/>
                <w:sz w:val="24"/>
                <w:szCs w:val="24"/>
                <w:lang w:eastAsia="en-US"/>
              </w:rPr>
              <w:t>Legea nr. 339/2005 privind regimul juridic al plantelor, substanţelor şi preparatelor stupefiante și psihotrope, publicată în Monitorul Oficial al României, Partea I, nr. 1095 din 5 decembrie 2005, cu modifică</w:t>
            </w:r>
            <w:r w:rsidR="007825E8">
              <w:rPr>
                <w:color w:val="0D0D0D"/>
                <w:sz w:val="24"/>
                <w:szCs w:val="24"/>
                <w:lang w:eastAsia="en-US"/>
              </w:rPr>
              <w:t xml:space="preserve">rile şi </w:t>
            </w:r>
            <w:r w:rsidR="007825E8">
              <w:rPr>
                <w:color w:val="0D0D0D"/>
                <w:sz w:val="24"/>
                <w:szCs w:val="24"/>
                <w:lang w:eastAsia="en-US"/>
              </w:rPr>
              <w:lastRenderedPageBreak/>
              <w:t>completările ulterioare;</w:t>
            </w:r>
          </w:p>
          <w:p w:rsidR="005B4BE9" w:rsidRPr="005B4BE9" w:rsidRDefault="005B4BE9" w:rsidP="005B4BE9">
            <w:pPr>
              <w:numPr>
                <w:ilvl w:val="0"/>
                <w:numId w:val="18"/>
              </w:numPr>
              <w:ind w:left="678" w:hanging="564"/>
              <w:jc w:val="both"/>
              <w:rPr>
                <w:color w:val="0D0D0D"/>
                <w:sz w:val="24"/>
                <w:szCs w:val="24"/>
                <w:lang w:eastAsia="en-US"/>
              </w:rPr>
            </w:pPr>
            <w:r w:rsidRPr="005B4BE9">
              <w:rPr>
                <w:color w:val="0D0D0D"/>
                <w:sz w:val="24"/>
                <w:szCs w:val="24"/>
                <w:lang w:eastAsia="en-US"/>
              </w:rPr>
              <w:t>Legea nr. 218/2002 privind organizarea și funcționarea Poliției Române, republicată în Monitorul Oficial al României, Partea I, nr. 170 din 2 martie 2020;</w:t>
            </w:r>
          </w:p>
          <w:p w:rsidR="005B4BE9" w:rsidRPr="005B4BE9" w:rsidRDefault="005B4BE9" w:rsidP="005B4BE9">
            <w:pPr>
              <w:numPr>
                <w:ilvl w:val="0"/>
                <w:numId w:val="18"/>
              </w:numPr>
              <w:ind w:left="678" w:hanging="564"/>
              <w:jc w:val="both"/>
              <w:rPr>
                <w:color w:val="0D0D0D"/>
                <w:sz w:val="24"/>
                <w:szCs w:val="24"/>
                <w:lang w:eastAsia="en-US"/>
              </w:rPr>
            </w:pPr>
            <w:r w:rsidRPr="005B4BE9">
              <w:rPr>
                <w:color w:val="0D0D0D"/>
                <w:sz w:val="24"/>
                <w:szCs w:val="24"/>
                <w:lang w:eastAsia="en-US"/>
              </w:rPr>
              <w:t>Hotărârea Guvernului nr. 520/2013 privind organizarea și funcționarea Agenției Naționale de Administrare Fiscală, publicată în Monitorul Oficial al României, Partea I, nr. 473 din 30 iulie 2013, cu modificările și completările ulterioare</w:t>
            </w:r>
            <w:r w:rsidR="007825E8">
              <w:rPr>
                <w:color w:val="0D0D0D"/>
                <w:sz w:val="24"/>
                <w:szCs w:val="24"/>
                <w:lang w:eastAsia="en-US"/>
              </w:rPr>
              <w:t>;</w:t>
            </w:r>
          </w:p>
          <w:p w:rsidR="005B4BE9" w:rsidRPr="005B4BE9" w:rsidRDefault="005B4BE9" w:rsidP="005B4BE9">
            <w:pPr>
              <w:numPr>
                <w:ilvl w:val="0"/>
                <w:numId w:val="18"/>
              </w:numPr>
              <w:spacing w:line="276" w:lineRule="auto"/>
              <w:ind w:left="678" w:hanging="564"/>
              <w:jc w:val="both"/>
              <w:rPr>
                <w:sz w:val="24"/>
                <w:szCs w:val="24"/>
                <w:lang w:val="it-IT"/>
              </w:rPr>
            </w:pPr>
            <w:r w:rsidRPr="005B4BE9">
              <w:rPr>
                <w:sz w:val="24"/>
                <w:szCs w:val="24"/>
                <w:lang w:val="it-IT"/>
              </w:rPr>
              <w:t>Legea nr. 334/2002 Legea bibliotecilor, republicată în Monitorul Oficial al României, Partea I, nr. 132 din 11 februarie 2005, cu modificările și completările ulterioare;</w:t>
            </w:r>
          </w:p>
          <w:p w:rsidR="005B4BE9" w:rsidRPr="005B4BE9" w:rsidRDefault="005B4BE9" w:rsidP="005B4BE9">
            <w:pPr>
              <w:numPr>
                <w:ilvl w:val="0"/>
                <w:numId w:val="18"/>
              </w:numPr>
              <w:spacing w:line="276" w:lineRule="auto"/>
              <w:ind w:left="678" w:hanging="564"/>
              <w:jc w:val="both"/>
              <w:rPr>
                <w:sz w:val="24"/>
                <w:szCs w:val="24"/>
                <w:lang w:val="it-IT"/>
              </w:rPr>
            </w:pPr>
            <w:r w:rsidRPr="005B4BE9">
              <w:rPr>
                <w:sz w:val="24"/>
                <w:szCs w:val="24"/>
                <w:lang w:val="it-IT"/>
              </w:rPr>
              <w:t>Legea nr. 120/2006 a monumentelor de for public, publicată în Monitorul Oficial al României, Partea I, nr. 403 din 10 mai 2006, cu modificările ulterioare;</w:t>
            </w:r>
          </w:p>
          <w:p w:rsidR="005B4BE9" w:rsidRPr="005B4BE9" w:rsidRDefault="005B4BE9" w:rsidP="005B4BE9">
            <w:pPr>
              <w:numPr>
                <w:ilvl w:val="0"/>
                <w:numId w:val="18"/>
              </w:numPr>
              <w:spacing w:line="276" w:lineRule="auto"/>
              <w:ind w:left="678" w:hanging="564"/>
              <w:jc w:val="both"/>
              <w:rPr>
                <w:sz w:val="24"/>
                <w:szCs w:val="24"/>
                <w:lang w:val="it-IT"/>
              </w:rPr>
            </w:pPr>
            <w:r w:rsidRPr="005B4BE9">
              <w:rPr>
                <w:sz w:val="24"/>
                <w:szCs w:val="24"/>
                <w:lang w:val="it-IT"/>
              </w:rPr>
              <w:t xml:space="preserve">Ordonanța de Urgență a Guvernului nr. 118/2006 privind înființarea, organizarea și desfășurarea activității așezămintelor culturale, aprobată cu modificări prin Legea nr. 143/2007 publicată în Monitorul Oficial al României, Partea I, nr. 351 din 23 mai 2007, cu modificările și completările ulterioare; </w:t>
            </w:r>
          </w:p>
          <w:p w:rsidR="005B4BE9" w:rsidRPr="005B4BE9" w:rsidRDefault="005B4BE9" w:rsidP="005B4BE9">
            <w:pPr>
              <w:numPr>
                <w:ilvl w:val="0"/>
                <w:numId w:val="18"/>
              </w:numPr>
              <w:spacing w:line="276" w:lineRule="auto"/>
              <w:ind w:left="678" w:hanging="564"/>
              <w:jc w:val="both"/>
              <w:rPr>
                <w:sz w:val="24"/>
                <w:szCs w:val="24"/>
                <w:lang w:val="it-IT"/>
              </w:rPr>
            </w:pPr>
            <w:r w:rsidRPr="005B4BE9">
              <w:rPr>
                <w:sz w:val="24"/>
                <w:szCs w:val="24"/>
                <w:lang w:val="it-IT"/>
              </w:rPr>
              <w:t>Legea nr. 50/1991 privind autorizarea lucrărilor de construcții, republicată în Monitorul Oficial al României, Partea I, nr. 933 din 13 octombrie 2004, cu modificările și completările ulterioare;</w:t>
            </w:r>
          </w:p>
          <w:p w:rsidR="005B4BE9" w:rsidRPr="005B4BE9" w:rsidRDefault="005B4BE9" w:rsidP="005B4BE9">
            <w:pPr>
              <w:numPr>
                <w:ilvl w:val="0"/>
                <w:numId w:val="18"/>
              </w:numPr>
              <w:spacing w:line="276" w:lineRule="auto"/>
              <w:ind w:left="678" w:hanging="564"/>
              <w:jc w:val="both"/>
              <w:rPr>
                <w:sz w:val="24"/>
                <w:szCs w:val="24"/>
                <w:lang w:val="it-IT"/>
              </w:rPr>
            </w:pPr>
            <w:r w:rsidRPr="005B4BE9">
              <w:rPr>
                <w:sz w:val="24"/>
                <w:szCs w:val="24"/>
                <w:lang w:val="it-IT"/>
              </w:rPr>
              <w:t>Legea nr. 33/1994 privind exproprierea pentru cauză de utilitate publică, republicată în Monitorul Oficial al României, Partea I, nr. 472 din 5 iulie 2011;</w:t>
            </w:r>
          </w:p>
          <w:p w:rsidR="005B4BE9" w:rsidRPr="005B4BE9" w:rsidRDefault="005B4BE9" w:rsidP="005B4BE9">
            <w:pPr>
              <w:numPr>
                <w:ilvl w:val="0"/>
                <w:numId w:val="18"/>
              </w:numPr>
              <w:spacing w:line="276" w:lineRule="auto"/>
              <w:ind w:left="678" w:hanging="564"/>
              <w:jc w:val="both"/>
              <w:rPr>
                <w:sz w:val="24"/>
                <w:szCs w:val="24"/>
                <w:lang w:val="it-IT"/>
              </w:rPr>
            </w:pPr>
            <w:r w:rsidRPr="005B4BE9">
              <w:rPr>
                <w:sz w:val="24"/>
                <w:szCs w:val="24"/>
                <w:lang w:val="it-IT"/>
              </w:rPr>
              <w:t>Legea nr. 255/2010 privind exproprierea pentru cauză de utilitate publică, necesară realizării unor obiective de interes național, județean și local</w:t>
            </w:r>
            <w:r w:rsidR="007825E8">
              <w:rPr>
                <w:sz w:val="24"/>
                <w:szCs w:val="24"/>
                <w:lang w:val="it-IT"/>
              </w:rPr>
              <w:t>;</w:t>
            </w:r>
          </w:p>
          <w:p w:rsidR="005B4BE9" w:rsidRPr="005B4BE9" w:rsidRDefault="005B4BE9" w:rsidP="005B4BE9">
            <w:pPr>
              <w:numPr>
                <w:ilvl w:val="0"/>
                <w:numId w:val="18"/>
              </w:numPr>
              <w:spacing w:line="276" w:lineRule="auto"/>
              <w:ind w:left="678" w:hanging="564"/>
              <w:jc w:val="both"/>
              <w:rPr>
                <w:sz w:val="24"/>
                <w:szCs w:val="24"/>
                <w:lang w:val="it-IT"/>
              </w:rPr>
            </w:pPr>
            <w:r w:rsidRPr="005B4BE9">
              <w:rPr>
                <w:sz w:val="24"/>
                <w:szCs w:val="24"/>
                <w:lang w:val="it-IT"/>
              </w:rPr>
              <w:t>Ordonanța de Urgență a Guvernului nr. 195/2005 privind protecția mediului, publicată în Monitorul Oficial al României, Partea I, nr. 1196 din 30 decembrie 2005, aprobată cu modificări prin Legea nr. 265/2006 publicată în Monitorul Oficial al României, Partea I, nr. 586 din 6 iulie 2006, cu modificările și completările ulterioare;</w:t>
            </w:r>
          </w:p>
          <w:p w:rsidR="005B4BE9" w:rsidRPr="005B4BE9" w:rsidRDefault="005B4BE9" w:rsidP="005B4BE9">
            <w:pPr>
              <w:numPr>
                <w:ilvl w:val="0"/>
                <w:numId w:val="18"/>
              </w:numPr>
              <w:spacing w:line="276" w:lineRule="auto"/>
              <w:ind w:left="678" w:hanging="564"/>
              <w:jc w:val="both"/>
              <w:rPr>
                <w:sz w:val="24"/>
                <w:szCs w:val="24"/>
                <w:lang w:val="it-IT"/>
              </w:rPr>
            </w:pPr>
            <w:r w:rsidRPr="005B4BE9">
              <w:rPr>
                <w:sz w:val="24"/>
                <w:szCs w:val="24"/>
                <w:lang w:val="it-IT"/>
              </w:rPr>
              <w:t>Hotărârea Guvernului nr. 90/2010 privind organizarea și funcționarea Ministerului Culturii, publicată în Monitorul Oficial al României, Partea I, nr. 116 din 22 februarie 2010, cu modificările și completările ulterioare.</w:t>
            </w:r>
          </w:p>
          <w:p w:rsidR="005B4BE9" w:rsidRDefault="005B4BE9" w:rsidP="00EA0314">
            <w:pPr>
              <w:spacing w:line="276" w:lineRule="auto"/>
              <w:jc w:val="both"/>
              <w:rPr>
                <w:sz w:val="24"/>
                <w:szCs w:val="24"/>
                <w:lang w:val="it-IT"/>
              </w:rPr>
            </w:pPr>
          </w:p>
          <w:p w:rsidR="003E62DC" w:rsidRPr="00DC47BA" w:rsidRDefault="00DC47BA" w:rsidP="00DC47BA">
            <w:pPr>
              <w:ind w:left="360"/>
              <w:jc w:val="both"/>
              <w:rPr>
                <w:bCs/>
                <w:i/>
                <w:color w:val="0D0D0D"/>
                <w:sz w:val="24"/>
                <w:szCs w:val="24"/>
                <w:lang w:eastAsia="en-US"/>
              </w:rPr>
            </w:pPr>
            <w:r w:rsidRPr="00DC47BA">
              <w:rPr>
                <w:bCs/>
                <w:i/>
                <w:color w:val="0D0D0D"/>
                <w:sz w:val="24"/>
                <w:szCs w:val="24"/>
                <w:lang w:eastAsia="en-US"/>
              </w:rPr>
              <w:t xml:space="preserve">B. </w:t>
            </w:r>
            <w:r w:rsidR="003E62DC" w:rsidRPr="00DC47BA">
              <w:rPr>
                <w:bCs/>
                <w:i/>
                <w:color w:val="0D0D0D"/>
                <w:sz w:val="24"/>
                <w:szCs w:val="24"/>
                <w:lang w:eastAsia="en-US"/>
              </w:rPr>
              <w:t>Acte normative ce urmează a fi elaborate în vederea implementării noilor dispoziţii</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protejarea bunurilor culturale prin instituirea regimului juridic de „reper al memoriei comunității”;</w:t>
            </w:r>
          </w:p>
          <w:p w:rsidR="002F3EA0" w:rsidRPr="002F3EA0" w:rsidRDefault="002F3EA0" w:rsidP="002F3EA0">
            <w:pPr>
              <w:numPr>
                <w:ilvl w:val="0"/>
                <w:numId w:val="43"/>
              </w:numPr>
              <w:spacing w:line="276" w:lineRule="auto"/>
              <w:jc w:val="both"/>
              <w:rPr>
                <w:sz w:val="24"/>
                <w:szCs w:val="24"/>
              </w:rPr>
            </w:pPr>
            <w:r w:rsidRPr="002F3EA0">
              <w:rPr>
                <w:sz w:val="24"/>
                <w:szCs w:val="24"/>
              </w:rPr>
              <w:t xml:space="preserve">Norme metodologice de conservare-restaurare a bunurilor culturale și de autorizare a laboratoarelor de conservare-restaurare a bunurilor culturale; </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pentru evaluarea și reevaluarea financiară a bunurilor culturale;</w:t>
            </w:r>
          </w:p>
          <w:p w:rsidR="002F3EA0" w:rsidRPr="002F3EA0" w:rsidRDefault="002F3EA0" w:rsidP="002F3EA0">
            <w:pPr>
              <w:numPr>
                <w:ilvl w:val="0"/>
                <w:numId w:val="43"/>
              </w:numPr>
              <w:spacing w:line="276" w:lineRule="auto"/>
              <w:jc w:val="both"/>
              <w:rPr>
                <w:sz w:val="24"/>
                <w:szCs w:val="24"/>
              </w:rPr>
            </w:pPr>
            <w:r w:rsidRPr="002F3EA0">
              <w:rPr>
                <w:sz w:val="24"/>
                <w:szCs w:val="24"/>
              </w:rPr>
              <w:t xml:space="preserve">Norme metodologice de atestare a arheologilor, conservatorilor, restauratorilor, investigatorilor, specialiștilor, experților, verificatorilor și tehnicienilor din domeniul patrimoniului cultural; </w:t>
            </w:r>
          </w:p>
          <w:p w:rsidR="002F3EA0" w:rsidRPr="002F3EA0" w:rsidRDefault="002F3EA0" w:rsidP="002F3EA0">
            <w:pPr>
              <w:numPr>
                <w:ilvl w:val="0"/>
                <w:numId w:val="43"/>
              </w:numPr>
              <w:spacing w:line="276" w:lineRule="auto"/>
              <w:jc w:val="both"/>
              <w:rPr>
                <w:sz w:val="24"/>
                <w:szCs w:val="24"/>
              </w:rPr>
            </w:pPr>
            <w:r w:rsidRPr="002F3EA0">
              <w:rPr>
                <w:sz w:val="24"/>
                <w:szCs w:val="24"/>
              </w:rPr>
              <w:t>Codul deontologic al experților și debutanților atestați în domeniile de expertiză pentru care se acordă atestare de către Ministerul Culturii;</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exercitarea dreptului de preempțiune al statului și al autorităților publice locale asupra bunurilor culturale și terenurilor aflate în situri arheologice;</w:t>
            </w:r>
          </w:p>
          <w:p w:rsidR="002F3EA0" w:rsidRPr="002F3EA0" w:rsidRDefault="002F3EA0" w:rsidP="002F3EA0">
            <w:pPr>
              <w:numPr>
                <w:ilvl w:val="0"/>
                <w:numId w:val="43"/>
              </w:numPr>
              <w:spacing w:line="276" w:lineRule="auto"/>
              <w:jc w:val="both"/>
              <w:rPr>
                <w:sz w:val="24"/>
                <w:szCs w:val="24"/>
              </w:rPr>
            </w:pPr>
            <w:r w:rsidRPr="002F3EA0">
              <w:rPr>
                <w:sz w:val="24"/>
                <w:szCs w:val="24"/>
              </w:rPr>
              <w:t>Regulamentele de organizare și funcționare a organismelor științifice de specialitate ale Ministerului Culturii;</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taxa de patrimoniu, taxă de proximitate a monumentului istoric și timbrul monumentelor istorice;</w:t>
            </w:r>
          </w:p>
          <w:p w:rsidR="002F3EA0" w:rsidRPr="002F3EA0" w:rsidRDefault="002F3EA0" w:rsidP="002F3EA0">
            <w:pPr>
              <w:numPr>
                <w:ilvl w:val="0"/>
                <w:numId w:val="43"/>
              </w:numPr>
              <w:spacing w:line="276" w:lineRule="auto"/>
              <w:jc w:val="both"/>
              <w:rPr>
                <w:sz w:val="24"/>
                <w:szCs w:val="24"/>
              </w:rPr>
            </w:pPr>
            <w:r w:rsidRPr="002F3EA0">
              <w:rPr>
                <w:sz w:val="24"/>
                <w:szCs w:val="24"/>
              </w:rPr>
              <w:t xml:space="preserve">Norme metodologice privind inventarierea, evidența și clasarea, clasarea de urgență și declasarea monumentelor istorice; </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emiterea certificatului de imunitate la clasare;</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întocmirea și conținutul obligației de folosința a monumentului istoric;</w:t>
            </w:r>
          </w:p>
          <w:p w:rsidR="002F3EA0" w:rsidRPr="002F3EA0" w:rsidRDefault="002F3EA0" w:rsidP="002F3EA0">
            <w:pPr>
              <w:numPr>
                <w:ilvl w:val="0"/>
                <w:numId w:val="43"/>
              </w:numPr>
              <w:spacing w:line="276" w:lineRule="auto"/>
              <w:jc w:val="both"/>
              <w:rPr>
                <w:sz w:val="24"/>
                <w:szCs w:val="24"/>
              </w:rPr>
            </w:pPr>
            <w:r w:rsidRPr="002F3EA0">
              <w:rPr>
                <w:sz w:val="24"/>
                <w:szCs w:val="24"/>
              </w:rPr>
              <w:t xml:space="preserve">Norme metodologie de acordare a creditelor din fonduri publice, pentru lucrări de protejare a monumentelor istorice și a bunurilor culturale mobile clasate; </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de semnalizare a monumentelor istorice;</w:t>
            </w:r>
          </w:p>
          <w:p w:rsidR="002F3EA0" w:rsidRPr="002F3EA0" w:rsidRDefault="002F3EA0" w:rsidP="002F3EA0">
            <w:pPr>
              <w:numPr>
                <w:ilvl w:val="0"/>
                <w:numId w:val="43"/>
              </w:numPr>
              <w:spacing w:line="276" w:lineRule="auto"/>
              <w:jc w:val="both"/>
              <w:rPr>
                <w:sz w:val="24"/>
                <w:szCs w:val="24"/>
              </w:rPr>
            </w:pPr>
            <w:r w:rsidRPr="002F3EA0">
              <w:rPr>
                <w:sz w:val="24"/>
                <w:szCs w:val="24"/>
              </w:rPr>
              <w:lastRenderedPageBreak/>
              <w:t>Normele metodologice în vederea identificării, recuperării, protejării şi valorificării materialelor, obiectelor, instalatiilor și a altor elemente rezultate din unor lucrări, a căror refolosire este judiciosă din punct de vedere economic sau dictată de un interes arhitectural, arheologic, istoric, artistic, etnografic, religios</w:t>
            </w:r>
            <w:r w:rsidR="00AE65BE">
              <w:rPr>
                <w:sz w:val="24"/>
                <w:szCs w:val="24"/>
              </w:rPr>
              <w:t>, social, ştiinţific sau tehnic;</w:t>
            </w:r>
          </w:p>
          <w:p w:rsidR="002F3EA0" w:rsidRPr="002F3EA0" w:rsidRDefault="002F3EA0" w:rsidP="002F3EA0">
            <w:pPr>
              <w:numPr>
                <w:ilvl w:val="0"/>
                <w:numId w:val="43"/>
              </w:numPr>
              <w:spacing w:line="276" w:lineRule="auto"/>
              <w:jc w:val="both"/>
              <w:rPr>
                <w:sz w:val="24"/>
                <w:szCs w:val="24"/>
              </w:rPr>
            </w:pPr>
            <w:r w:rsidRPr="002F3EA0">
              <w:rPr>
                <w:sz w:val="24"/>
                <w:szCs w:val="24"/>
              </w:rPr>
              <w:t>Ordin privind aprobarea Regulamentului cercetărilor arheologice și a procedurilor și standardelor arheologice;</w:t>
            </w:r>
          </w:p>
          <w:p w:rsidR="002F3EA0" w:rsidRPr="002F3EA0" w:rsidRDefault="002F3EA0" w:rsidP="002F3EA0">
            <w:pPr>
              <w:numPr>
                <w:ilvl w:val="0"/>
                <w:numId w:val="43"/>
              </w:numPr>
              <w:spacing w:line="276" w:lineRule="auto"/>
              <w:jc w:val="both"/>
              <w:rPr>
                <w:sz w:val="24"/>
                <w:szCs w:val="24"/>
              </w:rPr>
            </w:pPr>
            <w:r w:rsidRPr="002F3EA0">
              <w:rPr>
                <w:sz w:val="24"/>
                <w:szCs w:val="24"/>
              </w:rPr>
              <w:t>Ordin privind aprobarea Procedurii de acordare a autorizațiilor pentru cercetarea arheologică și a Metodologiei de aplicare a procedurii de descărcare de sarcină arheologică;</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înscrierea în Lista siturilor arheologice</w:t>
            </w:r>
            <w:r w:rsidR="00AE65BE">
              <w:rPr>
                <w:sz w:val="24"/>
                <w:szCs w:val="24"/>
              </w:rPr>
              <w:t>;</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înscrierea în Repertoriul arheologic naţional;</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elaborarea şi derularea Programului Național de Finanțare a Cercetării Arheologice</w:t>
            </w:r>
            <w:r w:rsidR="00AE65BE">
              <w:rPr>
                <w:sz w:val="24"/>
                <w:szCs w:val="24"/>
              </w:rPr>
              <w:t>;</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criteriile și metodologia finanțării cercetărilor arheologice de către Ministerul Culturii;</w:t>
            </w:r>
          </w:p>
          <w:p w:rsidR="002F3EA0" w:rsidRPr="002F3EA0" w:rsidRDefault="002F3EA0" w:rsidP="002F3EA0">
            <w:pPr>
              <w:numPr>
                <w:ilvl w:val="0"/>
                <w:numId w:val="43"/>
              </w:numPr>
              <w:spacing w:line="276" w:lineRule="auto"/>
              <w:jc w:val="both"/>
              <w:rPr>
                <w:sz w:val="24"/>
                <w:szCs w:val="24"/>
              </w:rPr>
            </w:pPr>
            <w:r w:rsidRPr="002F3EA0">
              <w:rPr>
                <w:sz w:val="24"/>
                <w:szCs w:val="24"/>
              </w:rPr>
              <w:t>Ordin privind aprobarea Listei siturilor arheologice de interes național prioritar și a normelor metodologice de înscriere a unor situri arheologice în Lista siturilor arheologice de interes național prioritar;</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comercializarea, deținerea și utilizarea detectoarelor de metale;</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acordarea despăgubirilor pentru venitul agricol nerealizat ca urmare a săpăturilor arheologice;</w:t>
            </w:r>
          </w:p>
          <w:p w:rsidR="002F3EA0" w:rsidRPr="002F3EA0" w:rsidRDefault="002F3EA0" w:rsidP="002F3EA0">
            <w:pPr>
              <w:numPr>
                <w:ilvl w:val="0"/>
                <w:numId w:val="43"/>
              </w:numPr>
              <w:spacing w:line="276" w:lineRule="auto"/>
              <w:jc w:val="both"/>
              <w:rPr>
                <w:sz w:val="24"/>
                <w:szCs w:val="24"/>
              </w:rPr>
            </w:pPr>
            <w:r w:rsidRPr="002F3EA0">
              <w:rPr>
                <w:sz w:val="24"/>
                <w:szCs w:val="24"/>
                <w:lang w:val="pt-BR"/>
              </w:rPr>
              <w:t xml:space="preserve">Norme metodologice </w:t>
            </w:r>
            <w:r w:rsidRPr="002F3EA0">
              <w:rPr>
                <w:sz w:val="24"/>
                <w:szCs w:val="24"/>
              </w:rPr>
              <w:t>pentru evaluarea financiară a prejudiciului adus patrimoniului cultural naţional imobil;</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aprobarea criteriilor și procedurilor de evaluare și clasare a peisajelor culturale;</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elaborarea și conținutul minimal al planului de peisaj;</w:t>
            </w:r>
          </w:p>
          <w:p w:rsidR="002F3EA0" w:rsidRPr="002F3EA0" w:rsidRDefault="002F3EA0" w:rsidP="002F3EA0">
            <w:pPr>
              <w:numPr>
                <w:ilvl w:val="0"/>
                <w:numId w:val="43"/>
              </w:numPr>
              <w:spacing w:line="276" w:lineRule="auto"/>
              <w:jc w:val="both"/>
              <w:rPr>
                <w:sz w:val="24"/>
                <w:szCs w:val="24"/>
              </w:rPr>
            </w:pPr>
            <w:r w:rsidRPr="002F3EA0">
              <w:rPr>
                <w:sz w:val="24"/>
                <w:szCs w:val="24"/>
              </w:rPr>
              <w:t>Norme metodologice privind monitorizarea peisajelor culturale și controlul îndeplinirii condiționărilor impuse;</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lastRenderedPageBreak/>
              <w:t xml:space="preserve">Norme metodologice de evidență și inventariere a bunurilor culturale mobile; </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 metodologice de clasare a bunurilor culturale mobile;</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 metodologice privind regimul circulației bunurilor culturale mobile;</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 metodologice privind comercializarea bunurilor culturale mobile;</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 metodologice privind acordarea certificatelor de garantie guvernamentala;</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 metodologice privind conservarea si restaurarea bunurilor culturale mobile;</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 metodologice de finanțare de către muzeele şi colecţiile de drept public a administrării, conservării, restaurării şi punerii în valoare a bunurilor încredinţate de titularii dreptului de proprietate privată;</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 metodologice privind eliberarea certificatului de notorietate în domeniul patrimoniului cultural imaterial;</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 metodologice privind redevența pentru utilizarea expresiilor culturale tradiționale înscrise în Repertoriul Național al Patrimoniului Cultural Imaterial;</w:t>
            </w:r>
          </w:p>
          <w:p w:rsidR="002F3EA0" w:rsidRPr="002F3EA0" w:rsidRDefault="002F3EA0" w:rsidP="002F3EA0">
            <w:pPr>
              <w:numPr>
                <w:ilvl w:val="0"/>
                <w:numId w:val="43"/>
              </w:numPr>
              <w:spacing w:line="276" w:lineRule="auto"/>
              <w:jc w:val="both"/>
              <w:rPr>
                <w:sz w:val="24"/>
                <w:szCs w:val="24"/>
                <w:lang w:val="pt-BR"/>
              </w:rPr>
            </w:pPr>
            <w:r w:rsidRPr="002F3EA0">
              <w:rPr>
                <w:sz w:val="24"/>
                <w:szCs w:val="24"/>
                <w:lang w:val="pt-BR"/>
              </w:rPr>
              <w:t>Norme metodologice privind acordarea titlului de „Tezaur uman viu”;</w:t>
            </w:r>
          </w:p>
          <w:p w:rsidR="002F3EA0" w:rsidRPr="002F3EA0" w:rsidRDefault="002F3EA0" w:rsidP="002F3EA0">
            <w:pPr>
              <w:numPr>
                <w:ilvl w:val="0"/>
                <w:numId w:val="43"/>
              </w:numPr>
              <w:spacing w:line="276" w:lineRule="auto"/>
              <w:jc w:val="both"/>
              <w:rPr>
                <w:sz w:val="24"/>
                <w:szCs w:val="24"/>
                <w:lang w:val="pt-BR"/>
              </w:rPr>
            </w:pPr>
            <w:r w:rsidRPr="002F3EA0">
              <w:rPr>
                <w:sz w:val="24"/>
                <w:szCs w:val="24"/>
                <w:lang w:val="pt-BR"/>
              </w:rPr>
              <w:t>Norme metodologice privind delimitarea zonelor de interes etnografic;</w:t>
            </w:r>
          </w:p>
          <w:p w:rsidR="002F3EA0" w:rsidRPr="002F3EA0" w:rsidRDefault="002F3EA0" w:rsidP="002F3EA0">
            <w:pPr>
              <w:numPr>
                <w:ilvl w:val="0"/>
                <w:numId w:val="43"/>
              </w:numPr>
              <w:spacing w:line="276" w:lineRule="auto"/>
              <w:jc w:val="both"/>
              <w:rPr>
                <w:sz w:val="24"/>
                <w:szCs w:val="24"/>
                <w:lang w:val="pt-BR"/>
              </w:rPr>
            </w:pPr>
            <w:r w:rsidRPr="002F3EA0">
              <w:rPr>
                <w:sz w:val="24"/>
                <w:szCs w:val="24"/>
                <w:lang w:val="pt-BR"/>
              </w:rPr>
              <w:t>Ordin privind aprobarea Programului naţional de protejare a patrimoniului cultural imaterial;</w:t>
            </w:r>
          </w:p>
          <w:p w:rsidR="002F3EA0" w:rsidRPr="002F3EA0" w:rsidRDefault="002F3EA0" w:rsidP="002F3EA0">
            <w:pPr>
              <w:numPr>
                <w:ilvl w:val="0"/>
                <w:numId w:val="43"/>
              </w:numPr>
              <w:spacing w:line="276" w:lineRule="auto"/>
              <w:jc w:val="both"/>
              <w:rPr>
                <w:sz w:val="24"/>
                <w:szCs w:val="24"/>
                <w:lang w:val="pt-BR"/>
              </w:rPr>
            </w:pPr>
            <w:r w:rsidRPr="002F3EA0">
              <w:rPr>
                <w:sz w:val="24"/>
                <w:szCs w:val="24"/>
                <w:lang w:val="pt-BR"/>
              </w:rPr>
              <w:t>Ordin privind autorizarea serviciilor de alimentație publică în gospodăriile rurale;</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 metodologice privind înființarea, acreditarea, clasificarea muzeelor, parcurilor arh</w:t>
            </w:r>
            <w:r w:rsidR="00AE65BE">
              <w:rPr>
                <w:sz w:val="24"/>
                <w:szCs w:val="24"/>
                <w:lang w:val="it-IT"/>
              </w:rPr>
              <w:t>eologice și colecțiilor publice;</w:t>
            </w:r>
          </w:p>
          <w:p w:rsidR="002F3EA0" w:rsidRPr="002F3EA0" w:rsidRDefault="002F3EA0" w:rsidP="002F3EA0">
            <w:pPr>
              <w:numPr>
                <w:ilvl w:val="0"/>
                <w:numId w:val="43"/>
              </w:numPr>
              <w:spacing w:line="276" w:lineRule="auto"/>
              <w:jc w:val="both"/>
              <w:rPr>
                <w:sz w:val="24"/>
                <w:szCs w:val="24"/>
                <w:lang w:val="it-IT"/>
              </w:rPr>
            </w:pPr>
            <w:r w:rsidRPr="002F3EA0">
              <w:rPr>
                <w:sz w:val="24"/>
                <w:szCs w:val="24"/>
                <w:lang w:val="it-IT"/>
              </w:rPr>
              <w:t>Normee metodologice de finanțare de către muzeele şi colecţiile de drept public a administrării, conservării, restaurării şi punerii în valoare a bunurilor încredinţate de titularii d</w:t>
            </w:r>
            <w:r w:rsidR="00AE65BE">
              <w:rPr>
                <w:sz w:val="24"/>
                <w:szCs w:val="24"/>
                <w:lang w:val="it-IT"/>
              </w:rPr>
              <w:t>reptului de proprietate privată;</w:t>
            </w:r>
          </w:p>
          <w:p w:rsidR="002F3EA0" w:rsidRPr="002F3EA0" w:rsidRDefault="002F3EA0" w:rsidP="002F3EA0">
            <w:pPr>
              <w:numPr>
                <w:ilvl w:val="0"/>
                <w:numId w:val="43"/>
              </w:numPr>
              <w:jc w:val="both"/>
              <w:rPr>
                <w:sz w:val="24"/>
                <w:szCs w:val="24"/>
                <w:lang w:val="pt-BR"/>
              </w:rPr>
            </w:pPr>
            <w:r w:rsidRPr="002F3EA0">
              <w:rPr>
                <w:sz w:val="24"/>
                <w:szCs w:val="24"/>
                <w:lang w:val="pt-BR"/>
              </w:rPr>
              <w:t>Regulamentul de organizare şi funcţionare a Institutului Național al Patrimoniului;</w:t>
            </w:r>
          </w:p>
          <w:p w:rsidR="00DC0EAA" w:rsidRPr="002F3EA0" w:rsidRDefault="002F3EA0" w:rsidP="002F3EA0">
            <w:pPr>
              <w:numPr>
                <w:ilvl w:val="0"/>
                <w:numId w:val="43"/>
              </w:numPr>
              <w:jc w:val="both"/>
              <w:rPr>
                <w:sz w:val="20"/>
                <w:lang w:val="pt-BR"/>
              </w:rPr>
            </w:pPr>
            <w:r w:rsidRPr="002F3EA0">
              <w:rPr>
                <w:sz w:val="24"/>
                <w:szCs w:val="24"/>
                <w:lang w:val="pt-BR"/>
              </w:rPr>
              <w:t>Regulamentul de organizare şi funcţionare a Institutului Național pentru Cercetare și Formare Culturală.</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757579" w:rsidRPr="00F9434B" w:rsidRDefault="00757579" w:rsidP="005A17F1">
            <w:pPr>
              <w:jc w:val="both"/>
              <w:rPr>
                <w:rFonts w:eastAsia="Arial"/>
                <w:color w:val="0D0D0D"/>
                <w:sz w:val="24"/>
                <w:szCs w:val="24"/>
              </w:rPr>
            </w:pPr>
            <w:r w:rsidRPr="00522B3A">
              <w:rPr>
                <w:rFonts w:eastAsia="Arial"/>
                <w:color w:val="0D0D0D"/>
                <w:sz w:val="24"/>
                <w:szCs w:val="24"/>
              </w:rPr>
              <w:lastRenderedPageBreak/>
              <w:t>1</w:t>
            </w:r>
            <w:r w:rsidRPr="00522B3A">
              <w:rPr>
                <w:rFonts w:eastAsia="Arial"/>
                <w:color w:val="0D0D0D"/>
                <w:sz w:val="24"/>
                <w:szCs w:val="24"/>
                <w:vertAlign w:val="superscript"/>
              </w:rPr>
              <w:t>1</w:t>
            </w:r>
            <w:r w:rsidRPr="00522B3A">
              <w:rPr>
                <w:rFonts w:eastAsia="Arial"/>
                <w:color w:val="0D0D0D"/>
                <w:sz w:val="24"/>
                <w:szCs w:val="24"/>
              </w:rPr>
              <w:t xml:space="preserve">.Compatibilitatea proiectului de act </w:t>
            </w:r>
            <w:r w:rsidRPr="00522B3A">
              <w:rPr>
                <w:rFonts w:eastAsia="Arial"/>
                <w:color w:val="0D0D0D"/>
                <w:sz w:val="24"/>
                <w:szCs w:val="24"/>
              </w:rPr>
              <w:lastRenderedPageBreak/>
              <w:t>normativ cu legislaţia în domeniul achiziţiilor publice:</w:t>
            </w:r>
          </w:p>
        </w:tc>
        <w:tc>
          <w:tcPr>
            <w:tcW w:w="3006" w:type="pct"/>
            <w:tcBorders>
              <w:top w:val="outset" w:sz="6" w:space="0" w:color="auto"/>
              <w:left w:val="outset" w:sz="6" w:space="0" w:color="auto"/>
              <w:bottom w:val="outset" w:sz="6" w:space="0" w:color="auto"/>
              <w:right w:val="outset" w:sz="6" w:space="0" w:color="auto"/>
            </w:tcBorders>
          </w:tcPr>
          <w:p w:rsidR="00757579" w:rsidRPr="00522B3A" w:rsidRDefault="00786888" w:rsidP="005A17F1">
            <w:pPr>
              <w:jc w:val="both"/>
              <w:rPr>
                <w:color w:val="0D0D0D"/>
                <w:sz w:val="24"/>
                <w:szCs w:val="24"/>
              </w:rPr>
            </w:pPr>
            <w:r w:rsidRPr="00522B3A">
              <w:rPr>
                <w:color w:val="0D0D0D"/>
                <w:sz w:val="24"/>
                <w:szCs w:val="24"/>
              </w:rPr>
              <w:lastRenderedPageBreak/>
              <w:t xml:space="preserve">Proiectul nu aduce modificări legislației din domeniul achizițiilor </w:t>
            </w:r>
            <w:r w:rsidRPr="00522B3A">
              <w:rPr>
                <w:color w:val="0D0D0D"/>
                <w:sz w:val="24"/>
                <w:szCs w:val="24"/>
              </w:rPr>
              <w:lastRenderedPageBreak/>
              <w:t>publice, fiind compatibil cu aceasta.</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lastRenderedPageBreak/>
              <w:t>2. Compatibilitatea proiectului de act normativ cu legislaţia comunitară în materie</w:t>
            </w:r>
          </w:p>
          <w:p w:rsidR="00450399" w:rsidRPr="00522B3A" w:rsidRDefault="00450399" w:rsidP="005A17F1">
            <w:pPr>
              <w:jc w:val="both"/>
              <w:rPr>
                <w:rFonts w:eastAsia="Arial"/>
                <w:color w:val="0D0D0D"/>
                <w:sz w:val="24"/>
                <w:szCs w:val="24"/>
              </w:rPr>
            </w:pPr>
          </w:p>
          <w:p w:rsidR="00757579" w:rsidRPr="00522B3A" w:rsidRDefault="00757579" w:rsidP="005A17F1">
            <w:pPr>
              <w:jc w:val="both"/>
              <w:rPr>
                <w:rFonts w:eastAsia="Arial"/>
                <w:color w:val="0D0D0D"/>
                <w:sz w:val="24"/>
                <w:szCs w:val="24"/>
              </w:rPr>
            </w:pPr>
            <w:r w:rsidRPr="00522B3A">
              <w:rPr>
                <w:rFonts w:eastAsia="Arial"/>
                <w:color w:val="0D0D0D"/>
                <w:sz w:val="24"/>
                <w:szCs w:val="24"/>
              </w:rPr>
              <w:t>.</w:t>
            </w:r>
          </w:p>
          <w:p w:rsidR="00757579" w:rsidRPr="00522B3A" w:rsidRDefault="00757579" w:rsidP="005A17F1">
            <w:pPr>
              <w:jc w:val="both"/>
              <w:rPr>
                <w:color w:val="0D0D0D"/>
                <w:sz w:val="24"/>
                <w:szCs w:val="24"/>
              </w:rPr>
            </w:pPr>
          </w:p>
        </w:tc>
        <w:tc>
          <w:tcPr>
            <w:tcW w:w="3006" w:type="pct"/>
            <w:tcBorders>
              <w:top w:val="outset" w:sz="6" w:space="0" w:color="auto"/>
              <w:left w:val="outset" w:sz="6" w:space="0" w:color="auto"/>
              <w:bottom w:val="outset" w:sz="6" w:space="0" w:color="auto"/>
              <w:right w:val="outset" w:sz="6" w:space="0" w:color="auto"/>
            </w:tcBorders>
          </w:tcPr>
          <w:p w:rsidR="002C4019" w:rsidRPr="00522B3A" w:rsidRDefault="0094246C" w:rsidP="005A17F1">
            <w:pPr>
              <w:jc w:val="both"/>
              <w:rPr>
                <w:color w:val="0D0D0D"/>
                <w:sz w:val="24"/>
                <w:szCs w:val="24"/>
                <w:shd w:val="clear" w:color="auto" w:fill="FFFFFF"/>
              </w:rPr>
            </w:pPr>
            <w:r w:rsidRPr="00522B3A">
              <w:rPr>
                <w:color w:val="0D0D0D"/>
                <w:sz w:val="24"/>
                <w:szCs w:val="24"/>
                <w:shd w:val="clear" w:color="auto" w:fill="FFFFFF"/>
              </w:rPr>
              <w:t>Proiectul c</w:t>
            </w:r>
            <w:r w:rsidR="002C4019" w:rsidRPr="00522B3A">
              <w:rPr>
                <w:color w:val="0D0D0D"/>
                <w:sz w:val="24"/>
                <w:szCs w:val="24"/>
                <w:shd w:val="clear" w:color="auto" w:fill="FFFFFF"/>
              </w:rPr>
              <w:t xml:space="preserve">uprinde transpunerea Directivei </w:t>
            </w:r>
            <w:hyperlink r:id="rId11" w:anchor="/dokument/79147637?cm=DOCUMENT" w:tgtFrame="_blank" w:history="1">
              <w:r w:rsidR="002C4019" w:rsidRPr="00522B3A">
                <w:rPr>
                  <w:rStyle w:val="Hyperlink"/>
                  <w:b w:val="0"/>
                  <w:bCs w:val="0"/>
                  <w:color w:val="0D0D0D"/>
                  <w:sz w:val="24"/>
                  <w:szCs w:val="24"/>
                  <w:u w:val="none"/>
                </w:rPr>
                <w:t>2014/60/UE</w:t>
              </w:r>
            </w:hyperlink>
            <w:r w:rsidR="002C4019" w:rsidRPr="00522B3A">
              <w:rPr>
                <w:color w:val="0D0D0D"/>
                <w:sz w:val="24"/>
                <w:szCs w:val="24"/>
                <w:shd w:val="clear" w:color="auto" w:fill="FFFFFF"/>
              </w:rPr>
              <w:t xml:space="preserve"> a Parlamentului European şi a Consiliului din 15 mai 2014 privind restituirea bunurilor culturale care au părăsit ilegal teritoriul unui stat membru şi de modificare a Regulamentului (UE) nr. </w:t>
            </w:r>
            <w:hyperlink r:id="rId12" w:anchor="/dokument/79143114?cm=DOCUMENT" w:tgtFrame="_blank" w:history="1">
              <w:r w:rsidR="002C4019" w:rsidRPr="00522B3A">
                <w:rPr>
                  <w:rStyle w:val="Hyperlink"/>
                  <w:b w:val="0"/>
                  <w:bCs w:val="0"/>
                  <w:color w:val="0D0D0D"/>
                  <w:sz w:val="24"/>
                  <w:szCs w:val="24"/>
                  <w:u w:val="none"/>
                </w:rPr>
                <w:t>1.024/2012</w:t>
              </w:r>
            </w:hyperlink>
            <w:r w:rsidR="002C4019" w:rsidRPr="00522B3A">
              <w:rPr>
                <w:color w:val="0D0D0D"/>
                <w:sz w:val="24"/>
                <w:szCs w:val="24"/>
                <w:shd w:val="clear" w:color="auto" w:fill="FFFFFF"/>
              </w:rPr>
              <w:t>.</w:t>
            </w:r>
          </w:p>
          <w:p w:rsidR="003A1D97" w:rsidRPr="00522B3A" w:rsidRDefault="0094246C" w:rsidP="005A17F1">
            <w:pPr>
              <w:jc w:val="both"/>
              <w:rPr>
                <w:color w:val="0D0D0D"/>
                <w:sz w:val="24"/>
                <w:szCs w:val="24"/>
                <w:shd w:val="clear" w:color="auto" w:fill="FFFFFF"/>
              </w:rPr>
            </w:pPr>
            <w:r w:rsidRPr="00522B3A">
              <w:rPr>
                <w:color w:val="0D0D0D"/>
                <w:sz w:val="24"/>
                <w:szCs w:val="24"/>
                <w:shd w:val="clear" w:color="auto" w:fill="FFFFFF"/>
              </w:rPr>
              <w:t xml:space="preserve">Proiectul este compatibil cu legislația comunitară în materia circulației bunurilor culturale mobile, respectiv: </w:t>
            </w:r>
            <w:r w:rsidR="003A1D97" w:rsidRPr="00522B3A">
              <w:rPr>
                <w:color w:val="0D0D0D"/>
                <w:sz w:val="24"/>
                <w:szCs w:val="24"/>
              </w:rPr>
              <w:t>Regulamentul (C</w:t>
            </w:r>
            <w:r w:rsidRPr="00522B3A">
              <w:rPr>
                <w:color w:val="0D0D0D"/>
                <w:sz w:val="24"/>
                <w:szCs w:val="24"/>
              </w:rPr>
              <w:t>.</w:t>
            </w:r>
            <w:r w:rsidR="003A1D97" w:rsidRPr="00522B3A">
              <w:rPr>
                <w:color w:val="0D0D0D"/>
                <w:sz w:val="24"/>
                <w:szCs w:val="24"/>
              </w:rPr>
              <w:t>E</w:t>
            </w:r>
            <w:r w:rsidRPr="00522B3A">
              <w:rPr>
                <w:color w:val="0D0D0D"/>
                <w:sz w:val="24"/>
                <w:szCs w:val="24"/>
              </w:rPr>
              <w:t>.</w:t>
            </w:r>
            <w:r w:rsidR="003A1D97" w:rsidRPr="00522B3A">
              <w:rPr>
                <w:color w:val="0D0D0D"/>
                <w:sz w:val="24"/>
                <w:szCs w:val="24"/>
              </w:rPr>
              <w:t xml:space="preserve">) </w:t>
            </w:r>
            <w:r w:rsidRPr="00522B3A">
              <w:rPr>
                <w:color w:val="0D0D0D"/>
                <w:sz w:val="24"/>
                <w:szCs w:val="24"/>
              </w:rPr>
              <w:t>nr.</w:t>
            </w:r>
            <w:r w:rsidR="003A1D97" w:rsidRPr="00522B3A">
              <w:rPr>
                <w:color w:val="0D0D0D"/>
                <w:sz w:val="24"/>
                <w:szCs w:val="24"/>
              </w:rPr>
              <w:t xml:space="preserve"> 116/2009 al Consiliului din 18 decembrie 2008 privind exportul bunurilor culturale (versiune codificată)</w:t>
            </w:r>
            <w:r w:rsidRPr="00522B3A">
              <w:rPr>
                <w:color w:val="0D0D0D"/>
                <w:sz w:val="24"/>
                <w:szCs w:val="24"/>
              </w:rPr>
              <w:t xml:space="preserve">, </w:t>
            </w:r>
            <w:r w:rsidR="003A1D97" w:rsidRPr="00522B3A">
              <w:rPr>
                <w:color w:val="0D0D0D"/>
                <w:sz w:val="24"/>
                <w:szCs w:val="24"/>
              </w:rPr>
              <w:t>Regulamentul de punere în aplicare (U</w:t>
            </w:r>
            <w:r w:rsidRPr="00522B3A">
              <w:rPr>
                <w:color w:val="0D0D0D"/>
                <w:sz w:val="24"/>
                <w:szCs w:val="24"/>
              </w:rPr>
              <w:t>.</w:t>
            </w:r>
            <w:r w:rsidR="003A1D97" w:rsidRPr="00522B3A">
              <w:rPr>
                <w:color w:val="0D0D0D"/>
                <w:sz w:val="24"/>
                <w:szCs w:val="24"/>
              </w:rPr>
              <w:t>E</w:t>
            </w:r>
            <w:r w:rsidRPr="00522B3A">
              <w:rPr>
                <w:color w:val="0D0D0D"/>
                <w:sz w:val="24"/>
                <w:szCs w:val="24"/>
              </w:rPr>
              <w:t>.</w:t>
            </w:r>
            <w:r w:rsidR="003A1D97" w:rsidRPr="00522B3A">
              <w:rPr>
                <w:color w:val="0D0D0D"/>
                <w:sz w:val="24"/>
                <w:szCs w:val="24"/>
              </w:rPr>
              <w:t>) nr.1081/2012 al Comisiei din 09 noiembrie 2012 pentru Regulamentul (C</w:t>
            </w:r>
            <w:r w:rsidRPr="00522B3A">
              <w:rPr>
                <w:color w:val="0D0D0D"/>
                <w:sz w:val="24"/>
                <w:szCs w:val="24"/>
              </w:rPr>
              <w:t>.</w:t>
            </w:r>
            <w:r w:rsidR="003A1D97" w:rsidRPr="00522B3A">
              <w:rPr>
                <w:color w:val="0D0D0D"/>
                <w:sz w:val="24"/>
                <w:szCs w:val="24"/>
              </w:rPr>
              <w:t>E</w:t>
            </w:r>
            <w:r w:rsidRPr="00522B3A">
              <w:rPr>
                <w:color w:val="0D0D0D"/>
                <w:sz w:val="24"/>
                <w:szCs w:val="24"/>
              </w:rPr>
              <w:t>.</w:t>
            </w:r>
            <w:r w:rsidR="003A1D97" w:rsidRPr="00522B3A">
              <w:rPr>
                <w:color w:val="0D0D0D"/>
                <w:sz w:val="24"/>
                <w:szCs w:val="24"/>
              </w:rPr>
              <w:t>) nr.116/2009 al Consiliului privind exportul bunurilor culturale</w:t>
            </w:r>
            <w:r w:rsidRPr="00522B3A">
              <w:rPr>
                <w:color w:val="0D0D0D"/>
                <w:sz w:val="24"/>
                <w:szCs w:val="24"/>
              </w:rPr>
              <w:t xml:space="preserve"> și </w:t>
            </w:r>
            <w:r w:rsidR="003A1D97" w:rsidRPr="00522B3A">
              <w:rPr>
                <w:color w:val="0D0D0D"/>
                <w:sz w:val="24"/>
                <w:szCs w:val="24"/>
              </w:rPr>
              <w:t>Regulamentul (U.E) 2019/880 al Parlamentului European și al Consiliului din 17 aprilie 2019 privind introducerea și importul bunurilor culturale</w:t>
            </w:r>
            <w:r w:rsidRPr="00522B3A">
              <w:rPr>
                <w:color w:val="0D0D0D"/>
                <w:sz w:val="24"/>
                <w:szCs w:val="24"/>
              </w:rPr>
              <w:t>.</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757579" w:rsidRPr="00522B3A" w:rsidRDefault="00757579" w:rsidP="005A17F1">
            <w:pPr>
              <w:jc w:val="both"/>
              <w:rPr>
                <w:rFonts w:eastAsia="Arial"/>
                <w:color w:val="0D0D0D"/>
                <w:sz w:val="24"/>
                <w:szCs w:val="24"/>
              </w:rPr>
            </w:pPr>
            <w:r w:rsidRPr="00522B3A">
              <w:rPr>
                <w:rFonts w:eastAsia="Arial"/>
                <w:color w:val="0D0D0D"/>
                <w:sz w:val="24"/>
                <w:szCs w:val="24"/>
              </w:rPr>
              <w:t>3.Măsuri normative necesare aplicării directe a actelor normative comunitare:</w:t>
            </w:r>
          </w:p>
          <w:p w:rsidR="00757579" w:rsidRPr="00522B3A" w:rsidRDefault="00757579" w:rsidP="005A17F1">
            <w:pPr>
              <w:jc w:val="both"/>
              <w:rPr>
                <w:color w:val="0D0D0D"/>
                <w:sz w:val="24"/>
                <w:szCs w:val="24"/>
              </w:rPr>
            </w:pPr>
          </w:p>
        </w:tc>
        <w:tc>
          <w:tcPr>
            <w:tcW w:w="3006" w:type="pct"/>
            <w:tcBorders>
              <w:top w:val="outset" w:sz="6" w:space="0" w:color="auto"/>
              <w:left w:val="outset" w:sz="6" w:space="0" w:color="auto"/>
              <w:bottom w:val="outset" w:sz="6" w:space="0" w:color="auto"/>
              <w:right w:val="outset" w:sz="6" w:space="0" w:color="auto"/>
            </w:tcBorders>
          </w:tcPr>
          <w:p w:rsidR="0086158B" w:rsidRPr="0060687F" w:rsidRDefault="0086158B" w:rsidP="002F3EA0">
            <w:pPr>
              <w:pStyle w:val="Heading8"/>
            </w:pPr>
            <w:r w:rsidRPr="0060687F">
              <w:t>Acte normative aprobate prin ordin al ministrului culturii:</w:t>
            </w:r>
          </w:p>
          <w:p w:rsidR="009420D4" w:rsidRPr="0060687F" w:rsidRDefault="009420D4" w:rsidP="002F3EA0">
            <w:pPr>
              <w:pStyle w:val="Heading8"/>
            </w:pPr>
            <w:r w:rsidRPr="0060687F">
              <w:t xml:space="preserve">Norme metodologice de conservare-restaurare a bunurilor culturale și de autorizare a laboratoarelor de conservare-restaurare a bunurilor culturale; </w:t>
            </w:r>
          </w:p>
          <w:p w:rsidR="009420D4" w:rsidRPr="0060687F" w:rsidRDefault="009420D4" w:rsidP="002F3EA0">
            <w:pPr>
              <w:pStyle w:val="Heading8"/>
            </w:pPr>
            <w:r w:rsidRPr="0060687F">
              <w:t xml:space="preserve">Norme metodologice de </w:t>
            </w:r>
            <w:r w:rsidR="00DD45F0" w:rsidRPr="0060687F">
              <w:t>atest</w:t>
            </w:r>
            <w:r w:rsidRPr="0060687F">
              <w:t xml:space="preserve">are a arheologilor, conservatorilor, restauratorilor, investigatorilor, specialiștilor, experților, verificatorilor și tehnicienilor din domeniul patrimoniului cultural; </w:t>
            </w:r>
          </w:p>
          <w:p w:rsidR="009420D4" w:rsidRPr="0060687F" w:rsidRDefault="009420D4" w:rsidP="002F3EA0">
            <w:pPr>
              <w:pStyle w:val="Heading8"/>
            </w:pPr>
            <w:r w:rsidRPr="0060687F">
              <w:t>Norme metodologice privind autorizarea operatorilor economici care desfășoară activități de cercetări, proiectare și executare de lucrări asupra monumentelor istorice;</w:t>
            </w:r>
          </w:p>
          <w:p w:rsidR="009420D4" w:rsidRPr="0060687F" w:rsidRDefault="009420D4" w:rsidP="002F3EA0">
            <w:pPr>
              <w:pStyle w:val="Heading8"/>
            </w:pPr>
            <w:r w:rsidRPr="0060687F">
              <w:t>Norme metodologice privind regimul circulației bunurilor culturale mobile;</w:t>
            </w:r>
          </w:p>
          <w:p w:rsidR="00757579" w:rsidRPr="0060687F" w:rsidRDefault="009420D4" w:rsidP="002F3EA0">
            <w:pPr>
              <w:pStyle w:val="Heading8"/>
            </w:pPr>
            <w:r w:rsidRPr="0060687F">
              <w:t>Norme metodologice privind comercializarea bunurilor culturale mobile</w:t>
            </w:r>
            <w:r w:rsidR="0086158B" w:rsidRPr="0060687F">
              <w:t>.</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F9434B" w:rsidRDefault="00757579" w:rsidP="005A17F1">
            <w:pPr>
              <w:jc w:val="both"/>
              <w:rPr>
                <w:rFonts w:eastAsia="Arial"/>
                <w:color w:val="0D0D0D"/>
                <w:sz w:val="24"/>
                <w:szCs w:val="24"/>
              </w:rPr>
            </w:pPr>
            <w:r w:rsidRPr="00522B3A">
              <w:rPr>
                <w:rFonts w:eastAsia="Arial"/>
                <w:color w:val="0D0D0D"/>
                <w:sz w:val="24"/>
                <w:szCs w:val="24"/>
              </w:rPr>
              <w:t>4.Hotărâri ale Curţii de Justiţie a Uniunii Europene (trimiteri la doctrina juridică) - se va indica jurisprudenţa comunitară incidenţă în domeniul reglementat prin proiectul de act normativ cu menţionarea interpretărilor Curţii, relevante pentru transpunerea sau implementarea prevederilor legale respective.</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 </w:t>
            </w:r>
            <w:r w:rsidR="0086158B" w:rsidRPr="00522B3A">
              <w:rPr>
                <w:color w:val="0D0D0D"/>
                <w:sz w:val="24"/>
                <w:szCs w:val="24"/>
              </w:rPr>
              <w:t>Nu este cazul.</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757579" w:rsidRPr="00522B3A" w:rsidRDefault="00757579" w:rsidP="005A17F1">
            <w:pPr>
              <w:jc w:val="both"/>
              <w:rPr>
                <w:rFonts w:eastAsia="Arial"/>
                <w:color w:val="0D0D0D"/>
                <w:sz w:val="24"/>
                <w:szCs w:val="24"/>
              </w:rPr>
            </w:pPr>
            <w:r w:rsidRPr="00522B3A">
              <w:rPr>
                <w:rFonts w:eastAsia="Arial"/>
                <w:color w:val="0D0D0D"/>
                <w:sz w:val="24"/>
                <w:szCs w:val="24"/>
              </w:rPr>
              <w:t xml:space="preserve">5.Alte acte normative şi/sau documente internaţionale din care decurg angajamente, făcându-se referire la un anume acord, o anume rezoluţie sau recomandare internaţională ori la alt document al unei </w:t>
            </w:r>
            <w:r w:rsidRPr="00522B3A">
              <w:rPr>
                <w:rFonts w:eastAsia="Arial"/>
                <w:color w:val="0D0D0D"/>
                <w:sz w:val="24"/>
                <w:szCs w:val="24"/>
              </w:rPr>
              <w:lastRenderedPageBreak/>
              <w:t>organizaţii internaţionale:</w:t>
            </w:r>
          </w:p>
          <w:p w:rsidR="00757579" w:rsidRPr="00522B3A" w:rsidRDefault="00757579" w:rsidP="005A17F1">
            <w:pPr>
              <w:jc w:val="both"/>
              <w:rPr>
                <w:rFonts w:eastAsia="Arial"/>
                <w:color w:val="0D0D0D"/>
                <w:sz w:val="24"/>
                <w:szCs w:val="24"/>
              </w:rPr>
            </w:pPr>
          </w:p>
          <w:p w:rsidR="00EC37D9" w:rsidRPr="00522B3A" w:rsidRDefault="00EC37D9" w:rsidP="005A17F1">
            <w:pPr>
              <w:jc w:val="both"/>
              <w:rPr>
                <w:color w:val="0D0D0D"/>
                <w:sz w:val="24"/>
                <w:szCs w:val="24"/>
              </w:rPr>
            </w:pPr>
          </w:p>
        </w:tc>
        <w:tc>
          <w:tcPr>
            <w:tcW w:w="3006" w:type="pct"/>
            <w:tcBorders>
              <w:top w:val="outset" w:sz="6" w:space="0" w:color="auto"/>
              <w:left w:val="outset" w:sz="6" w:space="0" w:color="auto"/>
              <w:bottom w:val="outset" w:sz="6" w:space="0" w:color="auto"/>
              <w:right w:val="outset" w:sz="6" w:space="0" w:color="auto"/>
            </w:tcBorders>
          </w:tcPr>
          <w:p w:rsidR="0055229D" w:rsidRPr="00522B3A" w:rsidRDefault="00EC37D9" w:rsidP="005A17F1">
            <w:pPr>
              <w:jc w:val="both"/>
              <w:rPr>
                <w:color w:val="0D0D0D"/>
                <w:sz w:val="24"/>
                <w:szCs w:val="24"/>
              </w:rPr>
            </w:pPr>
            <w:r w:rsidRPr="00522B3A">
              <w:rPr>
                <w:color w:val="0D0D0D"/>
                <w:sz w:val="24"/>
                <w:szCs w:val="24"/>
              </w:rPr>
              <w:lastRenderedPageBreak/>
              <w:t> </w:t>
            </w:r>
            <w:r w:rsidR="00F0037C" w:rsidRPr="00522B3A">
              <w:rPr>
                <w:color w:val="0D0D0D"/>
                <w:sz w:val="24"/>
                <w:szCs w:val="24"/>
              </w:rPr>
              <w:t xml:space="preserve">- </w:t>
            </w:r>
            <w:hyperlink r:id="rId13" w:anchor="/dokument/16879312?cm=DOCUMENT" w:tgtFrame="_blank" w:history="1">
              <w:r w:rsidR="0055229D" w:rsidRPr="00522B3A">
                <w:rPr>
                  <w:rStyle w:val="Hyperlink"/>
                  <w:b w:val="0"/>
                  <w:bCs w:val="0"/>
                  <w:color w:val="0D0D0D"/>
                  <w:sz w:val="24"/>
                  <w:szCs w:val="24"/>
                  <w:u w:val="none"/>
                </w:rPr>
                <w:t>Convenţiei asupra protecţiei patrimoniului cultural subacvatic</w:t>
              </w:r>
            </w:hyperlink>
            <w:r w:rsidR="0055229D" w:rsidRPr="00522B3A">
              <w:rPr>
                <w:color w:val="0D0D0D"/>
                <w:sz w:val="24"/>
                <w:szCs w:val="24"/>
                <w:shd w:val="clear" w:color="auto" w:fill="FFFFFF"/>
              </w:rPr>
              <w:t xml:space="preserve"> adoptată la Paris la 2 noiembrie 2001, </w:t>
            </w:r>
            <w:r w:rsidR="00F0037C" w:rsidRPr="00522B3A">
              <w:rPr>
                <w:color w:val="0D0D0D"/>
                <w:sz w:val="24"/>
                <w:szCs w:val="24"/>
                <w:shd w:val="clear" w:color="auto" w:fill="FFFFFF"/>
              </w:rPr>
              <w:t>la c</w:t>
            </w:r>
            <w:r w:rsidR="00D943A5" w:rsidRPr="00522B3A">
              <w:rPr>
                <w:color w:val="0D0D0D"/>
                <w:sz w:val="24"/>
                <w:szCs w:val="24"/>
                <w:shd w:val="clear" w:color="auto" w:fill="FFFFFF"/>
              </w:rPr>
              <w:t>a</w:t>
            </w:r>
            <w:r w:rsidR="00F0037C" w:rsidRPr="00522B3A">
              <w:rPr>
                <w:color w:val="0D0D0D"/>
                <w:sz w:val="24"/>
                <w:szCs w:val="24"/>
                <w:shd w:val="clear" w:color="auto" w:fill="FFFFFF"/>
              </w:rPr>
              <w:t xml:space="preserve">re România a aderat prin </w:t>
            </w:r>
            <w:r w:rsidR="0055229D" w:rsidRPr="00522B3A">
              <w:rPr>
                <w:color w:val="0D0D0D"/>
                <w:sz w:val="24"/>
                <w:szCs w:val="24"/>
                <w:shd w:val="clear" w:color="auto" w:fill="FFFFFF"/>
              </w:rPr>
              <w:t>Leg</w:t>
            </w:r>
            <w:r w:rsidR="00F0037C" w:rsidRPr="00522B3A">
              <w:rPr>
                <w:color w:val="0D0D0D"/>
                <w:sz w:val="24"/>
                <w:szCs w:val="24"/>
                <w:shd w:val="clear" w:color="auto" w:fill="FFFFFF"/>
              </w:rPr>
              <w:t>ea</w:t>
            </w:r>
            <w:r w:rsidR="0055229D" w:rsidRPr="00522B3A">
              <w:rPr>
                <w:color w:val="0D0D0D"/>
                <w:sz w:val="24"/>
                <w:szCs w:val="24"/>
                <w:shd w:val="clear" w:color="auto" w:fill="FFFFFF"/>
              </w:rPr>
              <w:t xml:space="preserve"> nr. </w:t>
            </w:r>
            <w:hyperlink r:id="rId14" w:anchor="/dokument/16879311?cm=DOCUMENT" w:tgtFrame="_blank" w:history="1">
              <w:r w:rsidR="0055229D" w:rsidRPr="00522B3A">
                <w:rPr>
                  <w:rStyle w:val="Hyperlink"/>
                  <w:b w:val="0"/>
                  <w:bCs w:val="0"/>
                  <w:color w:val="0D0D0D"/>
                  <w:sz w:val="24"/>
                  <w:szCs w:val="24"/>
                  <w:u w:val="none"/>
                </w:rPr>
                <w:t>99/2007</w:t>
              </w:r>
            </w:hyperlink>
            <w:r w:rsidR="0055229D" w:rsidRPr="00522B3A">
              <w:rPr>
                <w:b/>
                <w:bCs/>
                <w:color w:val="0D0D0D"/>
                <w:sz w:val="24"/>
                <w:szCs w:val="24"/>
                <w:shd w:val="clear" w:color="auto" w:fill="FFFFFF"/>
              </w:rPr>
              <w:t>.</w:t>
            </w:r>
          </w:p>
          <w:p w:rsidR="00D943A5" w:rsidRPr="00522B3A" w:rsidRDefault="00F0037C" w:rsidP="005A17F1">
            <w:pPr>
              <w:jc w:val="both"/>
              <w:rPr>
                <w:color w:val="0D0D0D"/>
                <w:sz w:val="24"/>
                <w:szCs w:val="24"/>
                <w:shd w:val="clear" w:color="auto" w:fill="FFFFFF"/>
              </w:rPr>
            </w:pPr>
            <w:r w:rsidRPr="00522B3A">
              <w:rPr>
                <w:color w:val="0D0D0D"/>
                <w:sz w:val="24"/>
                <w:szCs w:val="24"/>
                <w:shd w:val="clear" w:color="auto" w:fill="FFFFFF"/>
              </w:rPr>
              <w:t xml:space="preserve"> -   Peisajul cultural:  </w:t>
            </w:r>
            <w:r w:rsidRPr="00522B3A">
              <w:rPr>
                <w:color w:val="0D0D0D"/>
                <w:sz w:val="24"/>
                <w:szCs w:val="24"/>
              </w:rPr>
              <w:t xml:space="preserve">- </w:t>
            </w:r>
            <w:r w:rsidR="0055229D" w:rsidRPr="00522B3A">
              <w:rPr>
                <w:color w:val="0D0D0D"/>
                <w:sz w:val="24"/>
                <w:szCs w:val="24"/>
              </w:rPr>
              <w:t>Convenția Europeană a Peisajului de la Florența</w:t>
            </w:r>
            <w:r w:rsidRPr="00522B3A">
              <w:rPr>
                <w:color w:val="0D0D0D"/>
                <w:sz w:val="24"/>
                <w:szCs w:val="24"/>
                <w:shd w:val="clear" w:color="auto" w:fill="FFFFFF"/>
              </w:rPr>
              <w:t xml:space="preserve">adoptată la 20 octombrie 2000 </w:t>
            </w:r>
            <w:r w:rsidRPr="00522B3A">
              <w:rPr>
                <w:color w:val="0D0D0D"/>
                <w:sz w:val="24"/>
                <w:szCs w:val="24"/>
              </w:rPr>
              <w:t xml:space="preserve">– ratificată </w:t>
            </w:r>
            <w:r w:rsidR="0055229D" w:rsidRPr="00522B3A">
              <w:rPr>
                <w:color w:val="0D0D0D"/>
                <w:sz w:val="24"/>
                <w:szCs w:val="24"/>
              </w:rPr>
              <w:t xml:space="preserve">prin Legea </w:t>
            </w:r>
            <w:r w:rsidRPr="00522B3A">
              <w:rPr>
                <w:color w:val="0D0D0D"/>
                <w:sz w:val="24"/>
                <w:szCs w:val="24"/>
              </w:rPr>
              <w:t xml:space="preserve">nr. </w:t>
            </w:r>
            <w:r w:rsidR="0055229D" w:rsidRPr="00522B3A">
              <w:rPr>
                <w:color w:val="0D0D0D"/>
                <w:sz w:val="24"/>
                <w:szCs w:val="24"/>
              </w:rPr>
              <w:lastRenderedPageBreak/>
              <w:t>451/2002</w:t>
            </w:r>
            <w:r w:rsidRPr="00522B3A">
              <w:rPr>
                <w:color w:val="0D0D0D"/>
                <w:sz w:val="24"/>
                <w:szCs w:val="24"/>
              </w:rPr>
              <w:t>,</w:t>
            </w:r>
          </w:p>
          <w:p w:rsidR="00F0037C" w:rsidRPr="00522B3A" w:rsidRDefault="0055229D" w:rsidP="005A17F1">
            <w:pPr>
              <w:jc w:val="both"/>
              <w:rPr>
                <w:color w:val="0D0D0D"/>
                <w:sz w:val="24"/>
                <w:szCs w:val="24"/>
              </w:rPr>
            </w:pPr>
            <w:r w:rsidRPr="00522B3A">
              <w:rPr>
                <w:color w:val="0D0D0D"/>
                <w:sz w:val="24"/>
                <w:szCs w:val="24"/>
                <w:shd w:val="clear" w:color="auto" w:fill="FFFFFF"/>
              </w:rPr>
              <w:t>- racordarea cadrului legal naţional la legislaţia internaţională referitoare la protecţia patrimoniului cultural şi la planificarea spaţială, cu respectarea orientărilor date de Organizaţia Naţiunilor Unite (prin UNESCO) privind protecţia integrată a patrimoniului cultural şi a mediului.</w:t>
            </w:r>
          </w:p>
          <w:p w:rsidR="00F0037C" w:rsidRPr="00522B3A" w:rsidRDefault="00F0037C" w:rsidP="005A17F1">
            <w:pPr>
              <w:jc w:val="both"/>
              <w:rPr>
                <w:color w:val="0D0D0D"/>
                <w:sz w:val="24"/>
                <w:szCs w:val="24"/>
              </w:rPr>
            </w:pPr>
            <w:r w:rsidRPr="00522B3A">
              <w:rPr>
                <w:color w:val="0D0D0D"/>
                <w:sz w:val="24"/>
                <w:szCs w:val="24"/>
              </w:rPr>
              <w:t>- Bunuri culturale mobile - Convenția  asupra măsurilor ce urmează a fi luate pentru interzicerea și împiedicarea operațiunilor ilicite de import, export și transfer de proprietate al bunurilor culturale, adoptată de Conferința generală a Organizației Națiunilor Unite pentru Educație, Știință și Cultură la Paris la 14 noiembrie 1970 (Legea nr. 79/1993); Ghidului operațional pentru Implementarea Convenției asupra măsurilor ce urmează a fi luate pentru interzicerea și împiedicarea operațiunilor ilicite de import, export și transfer de proprietate al bunurilor culturale (UNESCO, Paris, 1970); principiile enunțate în Codul etic pentru comercianții de bunuri culturale  al  UNESCO.</w:t>
            </w:r>
          </w:p>
          <w:p w:rsidR="00EC37D9" w:rsidRPr="00522B3A" w:rsidRDefault="00F0037C" w:rsidP="005A17F1">
            <w:pPr>
              <w:jc w:val="both"/>
              <w:rPr>
                <w:color w:val="0D0D0D"/>
                <w:sz w:val="24"/>
                <w:szCs w:val="24"/>
              </w:rPr>
            </w:pPr>
            <w:r w:rsidRPr="00522B3A">
              <w:rPr>
                <w:color w:val="0D0D0D"/>
                <w:sz w:val="24"/>
                <w:szCs w:val="24"/>
              </w:rPr>
              <w:t>- R</w:t>
            </w:r>
            <w:r w:rsidR="003A1D97" w:rsidRPr="00522B3A">
              <w:rPr>
                <w:color w:val="0D0D0D"/>
                <w:sz w:val="24"/>
                <w:szCs w:val="24"/>
              </w:rPr>
              <w:t>ezoluția privind terminologia  pentru caracterizarea conservării patrimoniului cultural material adoptată de membrii ICOM-CC (Comitetului pentru Conservare al Consiliului Internațional al Muzeelor) la cea de-a 15-a Conferință trienală, New Delhi, 22-26 septembrie 2008.</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522B3A" w:rsidRDefault="00921E21" w:rsidP="005A17F1">
            <w:pPr>
              <w:jc w:val="both"/>
              <w:rPr>
                <w:color w:val="0D0D0D"/>
                <w:sz w:val="24"/>
                <w:szCs w:val="24"/>
              </w:rPr>
            </w:pPr>
            <w:r w:rsidRPr="00522B3A">
              <w:rPr>
                <w:color w:val="0D0D0D"/>
                <w:sz w:val="24"/>
                <w:szCs w:val="24"/>
              </w:rPr>
              <w:lastRenderedPageBreak/>
              <w:t>6</w:t>
            </w:r>
            <w:r w:rsidR="00EC37D9" w:rsidRPr="00522B3A">
              <w:rPr>
                <w:color w:val="0D0D0D"/>
                <w:sz w:val="24"/>
                <w:szCs w:val="24"/>
              </w:rPr>
              <w:t>. Alte informaţii</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 </w:t>
            </w:r>
            <w:r w:rsidR="0094246C" w:rsidRPr="00522B3A">
              <w:rPr>
                <w:color w:val="0D0D0D"/>
                <w:sz w:val="24"/>
                <w:szCs w:val="24"/>
              </w:rPr>
              <w:t>Nu este cazul.</w:t>
            </w:r>
          </w:p>
        </w:tc>
      </w:tr>
      <w:tr w:rsidR="00EC37D9" w:rsidRPr="00522B3A" w:rsidTr="000128D5">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b/>
                <w:bCs/>
                <w:color w:val="0D0D0D"/>
                <w:sz w:val="24"/>
                <w:szCs w:val="24"/>
              </w:rPr>
            </w:pPr>
            <w:r w:rsidRPr="00522B3A">
              <w:rPr>
                <w:b/>
                <w:bCs/>
                <w:color w:val="0D0D0D"/>
                <w:sz w:val="24"/>
                <w:szCs w:val="24"/>
              </w:rPr>
              <w:t>Secţiunea a 6-a Consultările efectuate în vederea elaborării proiectului de act normativ</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757579" w:rsidRPr="00522B3A" w:rsidRDefault="00EC37D9" w:rsidP="005A17F1">
            <w:pPr>
              <w:jc w:val="both"/>
              <w:rPr>
                <w:rFonts w:eastAsia="Arial"/>
                <w:color w:val="0D0D0D"/>
                <w:sz w:val="24"/>
                <w:szCs w:val="24"/>
              </w:rPr>
            </w:pPr>
            <w:r w:rsidRPr="00522B3A">
              <w:rPr>
                <w:color w:val="0D0D0D"/>
                <w:sz w:val="24"/>
                <w:szCs w:val="24"/>
              </w:rPr>
              <w:t>1</w:t>
            </w:r>
            <w:r w:rsidR="00757579" w:rsidRPr="00522B3A">
              <w:rPr>
                <w:rFonts w:eastAsia="Arial"/>
                <w:color w:val="0D0D0D"/>
                <w:sz w:val="24"/>
                <w:szCs w:val="24"/>
              </w:rPr>
              <w:t>1.Informaţii privind procesul de consultare cu organizaţii neguvernamentale, institute de cercetare şi alte organisme implicate:</w:t>
            </w:r>
          </w:p>
          <w:p w:rsidR="00EC37D9" w:rsidRPr="00522B3A" w:rsidRDefault="00EC37D9" w:rsidP="005A17F1">
            <w:pPr>
              <w:jc w:val="both"/>
              <w:rPr>
                <w:color w:val="0D0D0D"/>
                <w:sz w:val="24"/>
                <w:szCs w:val="24"/>
              </w:rPr>
            </w:pPr>
          </w:p>
        </w:tc>
        <w:tc>
          <w:tcPr>
            <w:tcW w:w="3006" w:type="pct"/>
            <w:tcBorders>
              <w:top w:val="outset" w:sz="6" w:space="0" w:color="auto"/>
              <w:left w:val="outset" w:sz="6" w:space="0" w:color="auto"/>
              <w:bottom w:val="outset" w:sz="6" w:space="0" w:color="auto"/>
              <w:right w:val="outset" w:sz="6" w:space="0" w:color="auto"/>
            </w:tcBorders>
          </w:tcPr>
          <w:p w:rsidR="005A17F1" w:rsidRPr="00522B3A" w:rsidRDefault="00CC5F9D" w:rsidP="00A6558A">
            <w:pPr>
              <w:jc w:val="both"/>
              <w:rPr>
                <w:rStyle w:val="Strong"/>
                <w:b w:val="0"/>
                <w:bCs w:val="0"/>
                <w:color w:val="0D0D0D"/>
                <w:sz w:val="24"/>
                <w:szCs w:val="24"/>
              </w:rPr>
            </w:pPr>
            <w:r w:rsidRPr="00522B3A">
              <w:rPr>
                <w:rStyle w:val="Strong"/>
                <w:b w:val="0"/>
                <w:bCs w:val="0"/>
                <w:color w:val="0D0D0D"/>
                <w:sz w:val="24"/>
                <w:szCs w:val="24"/>
              </w:rPr>
              <w:t>Î</w:t>
            </w:r>
            <w:r w:rsidR="00E77107" w:rsidRPr="00522B3A">
              <w:rPr>
                <w:rStyle w:val="Strong"/>
                <w:b w:val="0"/>
                <w:bCs w:val="0"/>
                <w:color w:val="0D0D0D"/>
                <w:sz w:val="24"/>
                <w:szCs w:val="24"/>
              </w:rPr>
              <w:t xml:space="preserve">n procesul de elaborare a Codului au fost </w:t>
            </w:r>
            <w:r w:rsidR="00D8627E" w:rsidRPr="00522B3A">
              <w:rPr>
                <w:rStyle w:val="Strong"/>
                <w:b w:val="0"/>
                <w:bCs w:val="0"/>
                <w:color w:val="0D0D0D"/>
                <w:sz w:val="24"/>
                <w:szCs w:val="24"/>
              </w:rPr>
              <w:t xml:space="preserve">organizate consultări prealabile </w:t>
            </w:r>
            <w:r w:rsidRPr="00522B3A">
              <w:rPr>
                <w:rStyle w:val="Strong"/>
                <w:b w:val="0"/>
                <w:bCs w:val="0"/>
                <w:color w:val="0D0D0D"/>
                <w:sz w:val="24"/>
                <w:szCs w:val="24"/>
              </w:rPr>
              <w:t xml:space="preserve">cu privire la conținutul noii reglementări autoritățile, </w:t>
            </w:r>
            <w:r w:rsidR="00E77107" w:rsidRPr="00522B3A">
              <w:rPr>
                <w:rStyle w:val="Strong"/>
                <w:b w:val="0"/>
                <w:bCs w:val="0"/>
                <w:color w:val="0D0D0D"/>
                <w:sz w:val="24"/>
                <w:szCs w:val="24"/>
              </w:rPr>
              <w:t xml:space="preserve">instituțiilor și organismelor  </w:t>
            </w:r>
            <w:r w:rsidRPr="00522B3A">
              <w:rPr>
                <w:rStyle w:val="Strong"/>
                <w:b w:val="0"/>
                <w:bCs w:val="0"/>
                <w:color w:val="0D0D0D"/>
                <w:sz w:val="24"/>
                <w:szCs w:val="24"/>
              </w:rPr>
              <w:t>cu experiență în domeniu și/sau a căror activitate este incidentă patrimoniului cultural</w:t>
            </w:r>
            <w:r w:rsidR="005A17F1" w:rsidRPr="00522B3A">
              <w:rPr>
                <w:rStyle w:val="Strong"/>
                <w:b w:val="0"/>
                <w:bCs w:val="0"/>
                <w:color w:val="0D0D0D"/>
                <w:sz w:val="24"/>
                <w:szCs w:val="24"/>
              </w:rPr>
              <w:t>:</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Arhivele Naționale ale României;</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Artmark Estate;</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Asociatia peisagistilor din România;</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Asociația Municipiilor din România;</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 xml:space="preserve">Asociaţia Profesională a Urbaniştilor din România; </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Biblioteca Națională a României;</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Biserica Ortodoxă Română;</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Centrul Cultural Județean „Teodor Burada” – Constanța;</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Centrul Județean de Cultură și Artă – Buzău;</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Consiliul Legislativ;</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 xml:space="preserve">Federaţia pentru patrimoniu transilvanean – TransylvaNet; </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Ministerul Finanțelor;</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Ministerul Public – Parchetul de pe Înalta Curte de Casație și Justiție;</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Muzeul Național al Țăranului Român;</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Ordinul Arhitecților din România;</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lastRenderedPageBreak/>
              <w:t>Registrul Urbaniștilor din România;</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Secretariatul de Stat pentru Culte;</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Transilvania Trust;</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Uniunea Arhitecților din România;</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Uniunea Națională a Restauratorilor de Monumente Istorice;</w:t>
            </w:r>
          </w:p>
          <w:p w:rsidR="005A17F1"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Uniunea Națională a Restauratorilor din România;</w:t>
            </w:r>
          </w:p>
          <w:p w:rsidR="00CC5F9D" w:rsidRPr="00522B3A" w:rsidRDefault="005A17F1" w:rsidP="005A17F1">
            <w:pPr>
              <w:numPr>
                <w:ilvl w:val="0"/>
                <w:numId w:val="7"/>
              </w:numPr>
              <w:jc w:val="both"/>
              <w:rPr>
                <w:rStyle w:val="Strong"/>
                <w:b w:val="0"/>
                <w:bCs w:val="0"/>
                <w:color w:val="0D0D0D"/>
                <w:sz w:val="24"/>
                <w:szCs w:val="24"/>
              </w:rPr>
            </w:pPr>
            <w:r w:rsidRPr="00522B3A">
              <w:rPr>
                <w:rStyle w:val="Strong"/>
                <w:b w:val="0"/>
                <w:bCs w:val="0"/>
                <w:color w:val="0D0D0D"/>
                <w:sz w:val="24"/>
                <w:szCs w:val="24"/>
              </w:rPr>
              <w:t>Universitatea Hyperion.</w:t>
            </w:r>
          </w:p>
          <w:p w:rsidR="005A17F1" w:rsidRPr="00522B3A" w:rsidRDefault="005A17F1" w:rsidP="005A17F1">
            <w:pPr>
              <w:jc w:val="both"/>
              <w:rPr>
                <w:rStyle w:val="Strong"/>
                <w:b w:val="0"/>
                <w:bCs w:val="0"/>
                <w:color w:val="0D0D0D"/>
                <w:sz w:val="24"/>
                <w:szCs w:val="24"/>
              </w:rPr>
            </w:pPr>
            <w:r w:rsidRPr="00522B3A">
              <w:rPr>
                <w:rStyle w:val="Strong"/>
                <w:b w:val="0"/>
                <w:bCs w:val="0"/>
                <w:color w:val="0D0D0D"/>
                <w:sz w:val="24"/>
                <w:szCs w:val="24"/>
              </w:rPr>
              <w:t>De asemenea, au fost organizate mai multe consultări</w:t>
            </w:r>
            <w:r w:rsidR="00D8627E" w:rsidRPr="009447E4">
              <w:rPr>
                <w:rStyle w:val="Strong"/>
                <w:b w:val="0"/>
                <w:color w:val="0D0D0D"/>
                <w:sz w:val="24"/>
                <w:szCs w:val="24"/>
              </w:rPr>
              <w:t>prealabile</w:t>
            </w:r>
            <w:r w:rsidRPr="00522B3A">
              <w:rPr>
                <w:rStyle w:val="Strong"/>
                <w:b w:val="0"/>
                <w:bCs w:val="0"/>
                <w:color w:val="0D0D0D"/>
                <w:sz w:val="24"/>
                <w:szCs w:val="24"/>
              </w:rPr>
              <w:t xml:space="preserve"> cu serviciile publice deconcentrate ale Ministerului Culturii.</w:t>
            </w:r>
          </w:p>
          <w:p w:rsidR="00E77107" w:rsidRPr="00522B3A" w:rsidRDefault="006203D3" w:rsidP="005A17F1">
            <w:pPr>
              <w:numPr>
                <w:ilvl w:val="0"/>
                <w:numId w:val="7"/>
              </w:numPr>
              <w:ind w:left="75"/>
              <w:jc w:val="both"/>
              <w:rPr>
                <w:color w:val="0D0D0D"/>
                <w:sz w:val="24"/>
                <w:szCs w:val="24"/>
              </w:rPr>
            </w:pPr>
            <w:r w:rsidRPr="00522B3A">
              <w:rPr>
                <w:rStyle w:val="Strong"/>
                <w:b w:val="0"/>
                <w:bCs w:val="0"/>
                <w:color w:val="0D0D0D"/>
                <w:sz w:val="24"/>
                <w:szCs w:val="24"/>
              </w:rPr>
              <w:t>R</w:t>
            </w:r>
            <w:r w:rsidR="00E77107" w:rsidRPr="00522B3A">
              <w:rPr>
                <w:rStyle w:val="Strong"/>
                <w:b w:val="0"/>
                <w:bCs w:val="0"/>
                <w:color w:val="0D0D0D"/>
                <w:sz w:val="24"/>
                <w:szCs w:val="24"/>
              </w:rPr>
              <w:t>apoartel</w:t>
            </w:r>
            <w:r w:rsidRPr="00522B3A">
              <w:rPr>
                <w:rStyle w:val="Strong"/>
                <w:b w:val="0"/>
                <w:bCs w:val="0"/>
                <w:color w:val="0D0D0D"/>
                <w:sz w:val="24"/>
                <w:szCs w:val="24"/>
              </w:rPr>
              <w:t>e</w:t>
            </w:r>
            <w:r w:rsidR="00E77107" w:rsidRPr="00522B3A">
              <w:rPr>
                <w:rStyle w:val="Strong"/>
                <w:b w:val="0"/>
                <w:bCs w:val="0"/>
                <w:color w:val="0D0D0D"/>
                <w:sz w:val="24"/>
                <w:szCs w:val="24"/>
              </w:rPr>
              <w:t xml:space="preserve"> de inventariere și analiză a legislației din domeniul patrimoniului cultural</w:t>
            </w:r>
            <w:r w:rsidRPr="00522B3A">
              <w:rPr>
                <w:rStyle w:val="Strong"/>
                <w:b w:val="0"/>
                <w:bCs w:val="0"/>
                <w:color w:val="0D0D0D"/>
                <w:sz w:val="24"/>
                <w:szCs w:val="24"/>
              </w:rPr>
              <w:t>,</w:t>
            </w:r>
            <w:r w:rsidR="00E77107" w:rsidRPr="00522B3A">
              <w:rPr>
                <w:color w:val="0D0D0D"/>
                <w:sz w:val="24"/>
                <w:szCs w:val="24"/>
              </w:rPr>
              <w:t>în procesul de elaborare a Codului</w:t>
            </w:r>
            <w:r w:rsidRPr="00522B3A">
              <w:rPr>
                <w:color w:val="0D0D0D"/>
                <w:sz w:val="24"/>
                <w:szCs w:val="24"/>
              </w:rPr>
              <w:t xml:space="preserve">,au fost prezentate public </w:t>
            </w:r>
            <w:r w:rsidR="00E77107" w:rsidRPr="00522B3A">
              <w:rPr>
                <w:color w:val="0D0D0D"/>
                <w:sz w:val="24"/>
                <w:szCs w:val="24"/>
              </w:rPr>
              <w:t xml:space="preserve">în cadrul unor </w:t>
            </w:r>
            <w:r w:rsidR="00A6558A" w:rsidRPr="00522B3A">
              <w:rPr>
                <w:color w:val="0D0D0D"/>
                <w:sz w:val="24"/>
                <w:szCs w:val="24"/>
              </w:rPr>
              <w:t>evenimente organizate</w:t>
            </w:r>
            <w:r w:rsidR="00E77107" w:rsidRPr="00522B3A">
              <w:rPr>
                <w:color w:val="0D0D0D"/>
                <w:sz w:val="24"/>
                <w:szCs w:val="24"/>
              </w:rPr>
              <w:t xml:space="preserve"> la sediul </w:t>
            </w:r>
            <w:r w:rsidR="00E77107" w:rsidRPr="00522B3A">
              <w:rPr>
                <w:rStyle w:val="Strong"/>
                <w:b w:val="0"/>
                <w:bCs w:val="0"/>
                <w:color w:val="0D0D0D"/>
                <w:sz w:val="24"/>
                <w:szCs w:val="24"/>
              </w:rPr>
              <w:t>Ministerului Culturi</w:t>
            </w:r>
            <w:r w:rsidR="00A6558A" w:rsidRPr="00522B3A">
              <w:rPr>
                <w:rStyle w:val="Strong"/>
                <w:b w:val="0"/>
                <w:bCs w:val="0"/>
                <w:color w:val="0D0D0D"/>
                <w:sz w:val="24"/>
                <w:szCs w:val="24"/>
              </w:rPr>
              <w:t>i</w:t>
            </w:r>
            <w:r w:rsidR="00E77107" w:rsidRPr="00522B3A">
              <w:rPr>
                <w:rStyle w:val="Strong"/>
                <w:b w:val="0"/>
                <w:bCs w:val="0"/>
                <w:color w:val="0D0D0D"/>
                <w:sz w:val="24"/>
                <w:szCs w:val="24"/>
              </w:rPr>
              <w:t xml:space="preserve">, la </w:t>
            </w:r>
            <w:r w:rsidR="00E77107" w:rsidRPr="00522B3A">
              <w:rPr>
                <w:color w:val="0D0D0D"/>
                <w:sz w:val="24"/>
                <w:szCs w:val="24"/>
              </w:rPr>
              <w:t>Direcția Județeană pentru Cultură Timiș din  municipiul Timișoara, la Complexul Muzeal Național „Moldova” din municipiul Iași, la Muzeul Național de Istorie a Transilvaniei din municipiul Cluj-Napoca.</w:t>
            </w:r>
          </w:p>
          <w:p w:rsidR="00EC37D9" w:rsidRPr="00522B3A" w:rsidRDefault="00DC1B1B" w:rsidP="005A17F1">
            <w:pPr>
              <w:numPr>
                <w:ilvl w:val="0"/>
                <w:numId w:val="7"/>
              </w:numPr>
              <w:ind w:left="75"/>
              <w:jc w:val="both"/>
              <w:rPr>
                <w:color w:val="0D0D0D"/>
                <w:sz w:val="24"/>
                <w:szCs w:val="24"/>
              </w:rPr>
            </w:pPr>
            <w:hyperlink r:id="rId15" w:tgtFrame="_blank" w:history="1">
              <w:r w:rsidR="00E77107" w:rsidRPr="00522B3A">
                <w:rPr>
                  <w:rStyle w:val="Hyperlink"/>
                  <w:b w:val="0"/>
                  <w:bCs w:val="0"/>
                  <w:color w:val="0D0D0D"/>
                  <w:sz w:val="24"/>
                  <w:szCs w:val="24"/>
                  <w:u w:val="none"/>
                </w:rPr>
                <w:t>Rapoartele de inventariere și analiză a legislației</w:t>
              </w:r>
            </w:hyperlink>
            <w:r w:rsidR="00E77107" w:rsidRPr="00522B3A">
              <w:rPr>
                <w:color w:val="0D0D0D"/>
                <w:sz w:val="24"/>
                <w:szCs w:val="24"/>
              </w:rPr>
              <w:t> au fost disponibile online, pe site-ul proiectului,  pentru consultare, cei interesați putând transmite observații asupra lor</w:t>
            </w:r>
            <w:r w:rsidR="00F350A7">
              <w:rPr>
                <w:color w:val="0D0D0D"/>
                <w:sz w:val="24"/>
                <w:szCs w:val="24"/>
              </w:rPr>
              <w:t>,</w:t>
            </w:r>
            <w:r w:rsidR="00E77107" w:rsidRPr="00522B3A">
              <w:rPr>
                <w:color w:val="0D0D0D"/>
                <w:sz w:val="24"/>
                <w:szCs w:val="24"/>
              </w:rPr>
              <w:t xml:space="preserve"> până la data de 15 decembrie 2019.</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757579" w:rsidRPr="00522B3A" w:rsidRDefault="00757579" w:rsidP="005A17F1">
            <w:pPr>
              <w:jc w:val="both"/>
              <w:rPr>
                <w:rFonts w:eastAsia="Arial"/>
                <w:color w:val="0D0D0D"/>
                <w:sz w:val="24"/>
                <w:szCs w:val="24"/>
              </w:rPr>
            </w:pPr>
            <w:r w:rsidRPr="00522B3A">
              <w:rPr>
                <w:rFonts w:eastAsia="Arial"/>
                <w:color w:val="0D0D0D"/>
                <w:sz w:val="24"/>
                <w:szCs w:val="24"/>
              </w:rPr>
              <w:lastRenderedPageBreak/>
              <w:t>2.Fundamentarea alegerii organizaţiilor cu care a avut loc consultarea, precum şi a modului în care activitatea acestor organizaţii este legată de obiectul proiectului de act normativ</w:t>
            </w:r>
          </w:p>
          <w:p w:rsidR="00757579" w:rsidRPr="00522B3A" w:rsidRDefault="00757579" w:rsidP="005A17F1">
            <w:pPr>
              <w:jc w:val="both"/>
              <w:rPr>
                <w:color w:val="0D0D0D"/>
                <w:sz w:val="24"/>
                <w:szCs w:val="24"/>
              </w:rPr>
            </w:pPr>
          </w:p>
        </w:tc>
        <w:tc>
          <w:tcPr>
            <w:tcW w:w="3006" w:type="pct"/>
            <w:tcBorders>
              <w:top w:val="outset" w:sz="6" w:space="0" w:color="auto"/>
              <w:left w:val="outset" w:sz="6" w:space="0" w:color="auto"/>
              <w:bottom w:val="outset" w:sz="6" w:space="0" w:color="auto"/>
              <w:right w:val="outset" w:sz="6" w:space="0" w:color="auto"/>
            </w:tcBorders>
          </w:tcPr>
          <w:p w:rsidR="00757579" w:rsidRPr="00522B3A" w:rsidRDefault="006203D3" w:rsidP="005A17F1">
            <w:pPr>
              <w:jc w:val="both"/>
              <w:rPr>
                <w:rStyle w:val="Strong"/>
                <w:b w:val="0"/>
                <w:bCs w:val="0"/>
                <w:color w:val="0D0D0D"/>
                <w:sz w:val="24"/>
                <w:szCs w:val="24"/>
              </w:rPr>
            </w:pPr>
            <w:r w:rsidRPr="00522B3A">
              <w:rPr>
                <w:color w:val="0D0D0D"/>
                <w:sz w:val="24"/>
                <w:szCs w:val="24"/>
              </w:rPr>
              <w:t xml:space="preserve">Organizațiile cu care a avut loc consultarea au fost alese raportat la obiectul de reglementare a Codului, cu luarea în considerare a experienței și/sau notorietății acestora în diversele arii ale patrimoniului cultural, cunoștințele de specialitate în domeniul anumitor </w:t>
            </w:r>
            <w:r w:rsidR="00F0037C" w:rsidRPr="00522B3A">
              <w:rPr>
                <w:color w:val="0D0D0D"/>
                <w:sz w:val="24"/>
                <w:szCs w:val="24"/>
              </w:rPr>
              <w:t xml:space="preserve">secțiuni </w:t>
            </w:r>
            <w:r w:rsidRPr="00522B3A">
              <w:rPr>
                <w:color w:val="0D0D0D"/>
                <w:sz w:val="24"/>
                <w:szCs w:val="24"/>
              </w:rPr>
              <w:t xml:space="preserve">a căror reglementare este vizată a fi îmbunătățită prin prezentul act normativ – domeniul finanțării – Ministerul Finanțelor; - sancționarea faptelor care prejudiciază bunurile culturale – Ministerul Public, Corpul de Control al ministerului soluții legislative – Conisliul legislativ, regimul special al unor bunuri – Secretariatul de Stat pentru Culte, Arhivele Naționale, </w:t>
            </w:r>
            <w:r w:rsidRPr="00522B3A">
              <w:rPr>
                <w:rStyle w:val="Strong"/>
                <w:b w:val="0"/>
                <w:bCs w:val="0"/>
                <w:color w:val="0D0D0D"/>
                <w:sz w:val="24"/>
                <w:szCs w:val="24"/>
              </w:rPr>
              <w:t>Uniunea Națională a Restauratorilor de Monumente Istorice, Biblioteca Națională</w:t>
            </w:r>
            <w:r w:rsidR="00A6558A" w:rsidRPr="00522B3A">
              <w:rPr>
                <w:rStyle w:val="Strong"/>
                <w:b w:val="0"/>
                <w:bCs w:val="0"/>
                <w:color w:val="0D0D0D"/>
                <w:sz w:val="24"/>
                <w:szCs w:val="24"/>
              </w:rPr>
              <w:t>, Arhivele Naționale, Biserica Ortodoxă Română</w:t>
            </w:r>
            <w:r w:rsidRPr="00522B3A">
              <w:rPr>
                <w:rStyle w:val="Strong"/>
                <w:b w:val="0"/>
                <w:bCs w:val="0"/>
                <w:color w:val="0D0D0D"/>
                <w:sz w:val="24"/>
                <w:szCs w:val="24"/>
              </w:rPr>
              <w:t>.</w:t>
            </w:r>
          </w:p>
          <w:p w:rsidR="006203D3" w:rsidRPr="00522B3A" w:rsidRDefault="006203D3" w:rsidP="005A17F1">
            <w:pPr>
              <w:jc w:val="both"/>
              <w:rPr>
                <w:color w:val="0D0D0D"/>
                <w:sz w:val="24"/>
                <w:szCs w:val="24"/>
              </w:rPr>
            </w:pPr>
            <w:r w:rsidRPr="00522B3A">
              <w:rPr>
                <w:color w:val="0D0D0D"/>
                <w:sz w:val="24"/>
                <w:szCs w:val="24"/>
              </w:rPr>
              <w:t>De asemenea, consultarea a fost publică și deschisă tuturor celor interesați – fiind invitați să comunice observații</w:t>
            </w:r>
            <w:r w:rsidR="0038284E" w:rsidRPr="00522B3A">
              <w:rPr>
                <w:color w:val="0D0D0D"/>
                <w:sz w:val="24"/>
                <w:szCs w:val="24"/>
              </w:rPr>
              <w:t xml:space="preserve"> și </w:t>
            </w:r>
            <w:r w:rsidRPr="00522B3A">
              <w:rPr>
                <w:color w:val="0D0D0D"/>
                <w:sz w:val="24"/>
                <w:szCs w:val="24"/>
              </w:rPr>
              <w:t>propuneri cu privire la rapoartele de inventariere publicate pe site-ul U</w:t>
            </w:r>
            <w:r w:rsidR="00A64891" w:rsidRPr="00522B3A">
              <w:rPr>
                <w:color w:val="0D0D0D"/>
                <w:sz w:val="24"/>
                <w:szCs w:val="24"/>
              </w:rPr>
              <w:t>nității de Management a Proiectului din cadrul Ministerului Culturii.</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 xml:space="preserve">3. Consultările organizate cu autorităţile administraţiei publice locale, în situaţia în care proiectul de act normativ are ca obiect activităţi ale acestor autorităţi, în condiţiile Hotărârii Guvernului nr. </w:t>
            </w:r>
            <w:hyperlink r:id="rId16" w:history="1">
              <w:r w:rsidRPr="00522B3A">
                <w:rPr>
                  <w:rStyle w:val="Hyperlink"/>
                  <w:b w:val="0"/>
                  <w:bCs w:val="0"/>
                  <w:color w:val="0D0D0D"/>
                  <w:sz w:val="24"/>
                  <w:szCs w:val="24"/>
                  <w:u w:val="none"/>
                </w:rPr>
                <w:t>521/2005</w:t>
              </w:r>
            </w:hyperlink>
            <w:r w:rsidRPr="00522B3A">
              <w:rPr>
                <w:color w:val="0D0D0D"/>
                <w:sz w:val="24"/>
                <w:szCs w:val="24"/>
              </w:rPr>
              <w:t xml:space="preserve"> privind procedura de consultare a structurilor asociative ale autorităţilor administraţiei publice locale la elaborarea proiectelor de </w:t>
            </w:r>
            <w:r w:rsidRPr="00522B3A">
              <w:rPr>
                <w:color w:val="0D0D0D"/>
                <w:sz w:val="24"/>
                <w:szCs w:val="24"/>
              </w:rPr>
              <w:lastRenderedPageBreak/>
              <w:t>acte normative</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4A0E18" w:rsidP="005A17F1">
            <w:pPr>
              <w:jc w:val="both"/>
              <w:rPr>
                <w:color w:val="0D0D0D"/>
                <w:sz w:val="24"/>
                <w:szCs w:val="24"/>
              </w:rPr>
            </w:pPr>
            <w:r>
              <w:rPr>
                <w:color w:val="0D0D0D"/>
                <w:sz w:val="24"/>
                <w:szCs w:val="24"/>
              </w:rPr>
              <w:lastRenderedPageBreak/>
              <w:t xml:space="preserve">Necesită consultarea </w:t>
            </w:r>
            <w:r w:rsidR="009447E4">
              <w:rPr>
                <w:color w:val="0D0D0D"/>
                <w:sz w:val="24"/>
                <w:szCs w:val="24"/>
              </w:rPr>
              <w:t xml:space="preserve">structurilor </w:t>
            </w:r>
            <w:r w:rsidRPr="00522B3A">
              <w:rPr>
                <w:color w:val="0D0D0D"/>
                <w:sz w:val="24"/>
                <w:szCs w:val="24"/>
              </w:rPr>
              <w:t>asociative ale autorităţilor administraţiei publice locale</w:t>
            </w:r>
            <w:r w:rsidR="009447E4">
              <w:rPr>
                <w:color w:val="0D0D0D"/>
                <w:sz w:val="24"/>
                <w:szCs w:val="24"/>
              </w:rPr>
              <w:t xml:space="preserve">, </w:t>
            </w:r>
            <w:r w:rsidRPr="00522B3A">
              <w:rPr>
                <w:color w:val="0D0D0D"/>
                <w:sz w:val="24"/>
                <w:szCs w:val="24"/>
              </w:rPr>
              <w:t xml:space="preserve">în condiţiile Hotărârii Guvernului nr. </w:t>
            </w:r>
            <w:hyperlink r:id="rId17" w:history="1">
              <w:r w:rsidRPr="00522B3A">
                <w:rPr>
                  <w:rStyle w:val="Hyperlink"/>
                  <w:b w:val="0"/>
                  <w:bCs w:val="0"/>
                  <w:color w:val="0D0D0D"/>
                  <w:sz w:val="24"/>
                  <w:szCs w:val="24"/>
                  <w:u w:val="none"/>
                </w:rPr>
                <w:t>521/2005</w:t>
              </w:r>
            </w:hyperlink>
            <w:r>
              <w:rPr>
                <w:b/>
                <w:bCs/>
                <w:color w:val="0D0D0D"/>
                <w:sz w:val="24"/>
                <w:szCs w:val="24"/>
              </w:rPr>
              <w:t>.</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lastRenderedPageBreak/>
              <w:t xml:space="preserve">4. Consultările desfăşurate în cadrul consiliilor interministeriale, în conformitate cu prevederile Hotărârii Guvernului nr. </w:t>
            </w:r>
            <w:hyperlink r:id="rId18" w:history="1">
              <w:r w:rsidRPr="00522B3A">
                <w:rPr>
                  <w:rStyle w:val="Hyperlink"/>
                  <w:b w:val="0"/>
                  <w:bCs w:val="0"/>
                  <w:color w:val="0D0D0D"/>
                  <w:sz w:val="24"/>
                  <w:szCs w:val="24"/>
                  <w:u w:val="none"/>
                </w:rPr>
                <w:t>750/2005</w:t>
              </w:r>
            </w:hyperlink>
            <w:r w:rsidRPr="00522B3A">
              <w:rPr>
                <w:color w:val="0D0D0D"/>
                <w:sz w:val="24"/>
                <w:szCs w:val="24"/>
              </w:rPr>
              <w:t xml:space="preserve"> privind constituirea consiliilor interministeriale permanente</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94246C" w:rsidP="005A17F1">
            <w:pPr>
              <w:jc w:val="both"/>
              <w:rPr>
                <w:color w:val="0D0D0D"/>
                <w:sz w:val="24"/>
                <w:szCs w:val="24"/>
              </w:rPr>
            </w:pPr>
            <w:r w:rsidRPr="00522B3A">
              <w:rPr>
                <w:color w:val="0D0D0D"/>
                <w:sz w:val="24"/>
                <w:szCs w:val="24"/>
              </w:rPr>
              <w:t>Nu este cazul.</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757579" w:rsidRPr="00522B3A" w:rsidRDefault="00757579" w:rsidP="005A17F1">
            <w:pPr>
              <w:jc w:val="both"/>
              <w:rPr>
                <w:rFonts w:eastAsia="Arial"/>
                <w:color w:val="0D0D0D"/>
                <w:sz w:val="24"/>
                <w:szCs w:val="24"/>
              </w:rPr>
            </w:pPr>
            <w:r w:rsidRPr="00522B3A">
              <w:rPr>
                <w:rFonts w:eastAsia="Arial"/>
                <w:color w:val="0D0D0D"/>
                <w:sz w:val="24"/>
                <w:szCs w:val="24"/>
              </w:rPr>
              <w:t xml:space="preserve">5.Având în vedere dispoziţiile Legii nr. </w:t>
            </w:r>
            <w:hyperlink r:id="rId19" w:anchor="/dokument/16810922?cm=DOCUMENT">
              <w:r w:rsidRPr="00522B3A">
                <w:rPr>
                  <w:rFonts w:eastAsia="Arial"/>
                  <w:color w:val="0D0D0D"/>
                  <w:sz w:val="24"/>
                  <w:szCs w:val="24"/>
                </w:rPr>
                <w:t>24/2000</w:t>
              </w:r>
            </w:hyperlink>
            <w:r w:rsidRPr="00522B3A">
              <w:rPr>
                <w:rFonts w:eastAsia="Arial"/>
                <w:color w:val="0D0D0D"/>
                <w:sz w:val="24"/>
                <w:szCs w:val="24"/>
              </w:rPr>
              <w:t xml:space="preserve"> privind normele de tehnică legislativă pentru elaborarea actelor normative, republicată, şi ale Hotărârii Guvernului nr. 561/2009 pentru aprobarea Regulamentului privind procedurile, la nivelul Guvernului, pentru elaborarea, avizarea şi prezentarea proiectelor de acte normative spre adoptare, republicată, cu modificările şi completările ulterioare, trebuie notate informaţii privind necesitatea avizării proiectului de act normativ de către următoarele instituţii:</w:t>
            </w:r>
          </w:p>
          <w:p w:rsidR="00757579" w:rsidRPr="00522B3A" w:rsidRDefault="00757579" w:rsidP="005A17F1">
            <w:pPr>
              <w:jc w:val="both"/>
              <w:rPr>
                <w:rFonts w:eastAsia="Arial"/>
                <w:color w:val="0D0D0D"/>
                <w:sz w:val="24"/>
                <w:szCs w:val="24"/>
              </w:rPr>
            </w:pPr>
            <w:r w:rsidRPr="00522B3A">
              <w:rPr>
                <w:rFonts w:eastAsia="Arial"/>
                <w:color w:val="0D0D0D"/>
                <w:sz w:val="24"/>
                <w:szCs w:val="24"/>
              </w:rPr>
              <w:t>a)Consiliul Legislativ;</w:t>
            </w:r>
          </w:p>
          <w:p w:rsidR="00757579" w:rsidRPr="00522B3A" w:rsidRDefault="00757579" w:rsidP="005A17F1">
            <w:pPr>
              <w:jc w:val="both"/>
              <w:rPr>
                <w:rFonts w:eastAsia="Arial"/>
                <w:color w:val="0D0D0D"/>
                <w:sz w:val="24"/>
                <w:szCs w:val="24"/>
              </w:rPr>
            </w:pPr>
            <w:r w:rsidRPr="00522B3A">
              <w:rPr>
                <w:rFonts w:eastAsia="Arial"/>
                <w:color w:val="0D0D0D"/>
                <w:sz w:val="24"/>
                <w:szCs w:val="24"/>
              </w:rPr>
              <w:t>b)Consiliul Suprem de Apărare a Ţării;</w:t>
            </w:r>
          </w:p>
          <w:p w:rsidR="00757579" w:rsidRPr="00522B3A" w:rsidRDefault="00757579" w:rsidP="005A17F1">
            <w:pPr>
              <w:jc w:val="both"/>
              <w:rPr>
                <w:rFonts w:eastAsia="Arial"/>
                <w:color w:val="0D0D0D"/>
                <w:sz w:val="24"/>
                <w:szCs w:val="24"/>
              </w:rPr>
            </w:pPr>
            <w:r w:rsidRPr="00522B3A">
              <w:rPr>
                <w:rFonts w:eastAsia="Arial"/>
                <w:color w:val="0D0D0D"/>
                <w:sz w:val="24"/>
                <w:szCs w:val="24"/>
              </w:rPr>
              <w:t>c)Consiliul Economic şi Social;</w:t>
            </w:r>
          </w:p>
          <w:p w:rsidR="00757579" w:rsidRPr="00522B3A" w:rsidRDefault="00757579" w:rsidP="005A17F1">
            <w:pPr>
              <w:jc w:val="both"/>
              <w:rPr>
                <w:rFonts w:eastAsia="Arial"/>
                <w:color w:val="0D0D0D"/>
                <w:sz w:val="24"/>
                <w:szCs w:val="24"/>
              </w:rPr>
            </w:pPr>
            <w:r w:rsidRPr="00522B3A">
              <w:rPr>
                <w:rFonts w:eastAsia="Arial"/>
                <w:color w:val="0D0D0D"/>
                <w:sz w:val="24"/>
                <w:szCs w:val="24"/>
              </w:rPr>
              <w:t>d)Consiliul Concurenţei;</w:t>
            </w:r>
          </w:p>
          <w:p w:rsidR="00757579" w:rsidRPr="00522B3A" w:rsidRDefault="00757579" w:rsidP="005A17F1">
            <w:pPr>
              <w:jc w:val="both"/>
              <w:rPr>
                <w:rFonts w:eastAsia="Arial"/>
                <w:color w:val="0D0D0D"/>
                <w:sz w:val="24"/>
                <w:szCs w:val="24"/>
              </w:rPr>
            </w:pPr>
            <w:r w:rsidRPr="00522B3A">
              <w:rPr>
                <w:rFonts w:eastAsia="Arial"/>
                <w:color w:val="0D0D0D"/>
                <w:sz w:val="24"/>
                <w:szCs w:val="24"/>
              </w:rPr>
              <w:t>e)Curtea de Conturi.</w:t>
            </w:r>
          </w:p>
          <w:p w:rsidR="00EC37D9" w:rsidRPr="00522B3A" w:rsidRDefault="00757579" w:rsidP="005A17F1">
            <w:pPr>
              <w:jc w:val="both"/>
              <w:rPr>
                <w:rFonts w:eastAsia="Arial"/>
                <w:color w:val="0D0D0D"/>
                <w:sz w:val="24"/>
                <w:szCs w:val="24"/>
              </w:rPr>
            </w:pPr>
            <w:r w:rsidRPr="00522B3A">
              <w:rPr>
                <w:rFonts w:eastAsia="Arial"/>
                <w:color w:val="0D0D0D"/>
                <w:sz w:val="24"/>
                <w:szCs w:val="24"/>
              </w:rPr>
              <w:t>Este nevoie de informaţii detaliate numai în cazul în care au existat obiecţii semnificative ale instituţiilor menţionate, care nu au fost luate în considerare.</w:t>
            </w:r>
          </w:p>
        </w:tc>
        <w:tc>
          <w:tcPr>
            <w:tcW w:w="3006" w:type="pct"/>
            <w:tcBorders>
              <w:top w:val="outset" w:sz="6" w:space="0" w:color="auto"/>
              <w:left w:val="outset" w:sz="6" w:space="0" w:color="auto"/>
              <w:bottom w:val="outset" w:sz="6" w:space="0" w:color="auto"/>
              <w:right w:val="outset" w:sz="6" w:space="0" w:color="auto"/>
            </w:tcBorders>
          </w:tcPr>
          <w:p w:rsidR="004A0E18" w:rsidRDefault="00EC37D9" w:rsidP="005A17F1">
            <w:pPr>
              <w:jc w:val="both"/>
              <w:rPr>
                <w:color w:val="0D0D0D"/>
                <w:sz w:val="24"/>
                <w:szCs w:val="24"/>
              </w:rPr>
            </w:pPr>
            <w:r w:rsidRPr="00522B3A">
              <w:rPr>
                <w:color w:val="0D0D0D"/>
                <w:sz w:val="24"/>
                <w:szCs w:val="24"/>
              </w:rPr>
              <w:t> </w:t>
            </w:r>
            <w:r w:rsidR="004A0E18">
              <w:rPr>
                <w:color w:val="0D0D0D"/>
                <w:sz w:val="24"/>
                <w:szCs w:val="24"/>
              </w:rPr>
              <w:t>Necesită avizul:</w:t>
            </w:r>
          </w:p>
          <w:p w:rsidR="004A0E18" w:rsidRPr="00522B3A" w:rsidRDefault="004A0E18" w:rsidP="004A0E18">
            <w:pPr>
              <w:jc w:val="both"/>
              <w:rPr>
                <w:rFonts w:eastAsia="Arial"/>
                <w:color w:val="0D0D0D"/>
                <w:sz w:val="24"/>
                <w:szCs w:val="24"/>
              </w:rPr>
            </w:pPr>
            <w:r w:rsidRPr="00522B3A">
              <w:rPr>
                <w:rFonts w:eastAsia="Arial"/>
                <w:color w:val="0D0D0D"/>
                <w:sz w:val="24"/>
                <w:szCs w:val="24"/>
              </w:rPr>
              <w:t>a)Consiliul Legislativ;</w:t>
            </w:r>
          </w:p>
          <w:p w:rsidR="004A0E18" w:rsidRPr="00522B3A" w:rsidRDefault="004A0E18" w:rsidP="004A0E18">
            <w:pPr>
              <w:jc w:val="both"/>
              <w:rPr>
                <w:rFonts w:eastAsia="Arial"/>
                <w:color w:val="0D0D0D"/>
                <w:sz w:val="24"/>
                <w:szCs w:val="24"/>
              </w:rPr>
            </w:pPr>
            <w:r w:rsidRPr="00522B3A">
              <w:rPr>
                <w:rFonts w:eastAsia="Arial"/>
                <w:color w:val="0D0D0D"/>
                <w:sz w:val="24"/>
                <w:szCs w:val="24"/>
              </w:rPr>
              <w:t>b)Consiliul Suprem de Apărare a Ţării;</w:t>
            </w:r>
          </w:p>
          <w:p w:rsidR="004A0E18" w:rsidRPr="00522B3A" w:rsidRDefault="004A0E18" w:rsidP="004A0E18">
            <w:pPr>
              <w:jc w:val="both"/>
              <w:rPr>
                <w:rFonts w:eastAsia="Arial"/>
                <w:color w:val="0D0D0D"/>
                <w:sz w:val="24"/>
                <w:szCs w:val="24"/>
              </w:rPr>
            </w:pPr>
            <w:r w:rsidRPr="00522B3A">
              <w:rPr>
                <w:rFonts w:eastAsia="Arial"/>
                <w:color w:val="0D0D0D"/>
                <w:sz w:val="24"/>
                <w:szCs w:val="24"/>
              </w:rPr>
              <w:t>c)Consiliul Economic şi Social;</w:t>
            </w:r>
          </w:p>
          <w:p w:rsidR="00EC37D9" w:rsidRPr="00522B3A" w:rsidRDefault="00EC37D9" w:rsidP="004A0E18">
            <w:pPr>
              <w:jc w:val="both"/>
              <w:rPr>
                <w:color w:val="0D0D0D"/>
                <w:sz w:val="24"/>
                <w:szCs w:val="24"/>
              </w:rPr>
            </w:pP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6. Alte informaţii</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 </w:t>
            </w:r>
            <w:r w:rsidR="00832E0D" w:rsidRPr="00522B3A">
              <w:rPr>
                <w:color w:val="0D0D0D"/>
                <w:sz w:val="24"/>
                <w:szCs w:val="24"/>
              </w:rPr>
              <w:t>Nu este cazul.</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A6558A" w:rsidRPr="00522B3A" w:rsidRDefault="00A6558A" w:rsidP="005A17F1">
            <w:pPr>
              <w:jc w:val="both"/>
              <w:rPr>
                <w:color w:val="0D0D0D"/>
                <w:sz w:val="24"/>
                <w:szCs w:val="24"/>
              </w:rPr>
            </w:pPr>
            <w:r w:rsidRPr="00522B3A">
              <w:rPr>
                <w:color w:val="0D0D0D"/>
                <w:sz w:val="24"/>
                <w:szCs w:val="24"/>
              </w:rPr>
              <w:t>Secţiunea a 7-a Activităţi de informare publică privind elaborarea si implementarea proiectului de act normativ</w:t>
            </w:r>
          </w:p>
        </w:tc>
        <w:tc>
          <w:tcPr>
            <w:tcW w:w="3006" w:type="pct"/>
            <w:tcBorders>
              <w:top w:val="outset" w:sz="6" w:space="0" w:color="auto"/>
              <w:left w:val="outset" w:sz="6" w:space="0" w:color="auto"/>
              <w:bottom w:val="outset" w:sz="6" w:space="0" w:color="auto"/>
              <w:right w:val="outset" w:sz="6" w:space="0" w:color="auto"/>
            </w:tcBorders>
          </w:tcPr>
          <w:p w:rsidR="00A6558A" w:rsidRPr="00522B3A" w:rsidRDefault="00832E0D" w:rsidP="005A17F1">
            <w:pPr>
              <w:jc w:val="both"/>
              <w:rPr>
                <w:color w:val="0D0D0D"/>
                <w:sz w:val="24"/>
                <w:szCs w:val="24"/>
              </w:rPr>
            </w:pPr>
            <w:r w:rsidRPr="00522B3A">
              <w:rPr>
                <w:color w:val="0D0D0D"/>
                <w:sz w:val="24"/>
                <w:szCs w:val="24"/>
              </w:rPr>
              <w:t>Informarea publică privind elaborarea și implementarea proiectului s-au realizat online, prin publicare pe paginile de internet ale Ministerului Culturii – cultura.ro, umpcultura.ro.</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1. Informarea societăţii civile cu privire la necesitatea elaborării proiectului de act normativ</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654DD7" w:rsidP="009E6257">
            <w:pPr>
              <w:jc w:val="both"/>
              <w:rPr>
                <w:color w:val="0D0D0D"/>
                <w:sz w:val="24"/>
                <w:szCs w:val="24"/>
              </w:rPr>
            </w:pPr>
            <w:r w:rsidRPr="00654DD7">
              <w:rPr>
                <w:color w:val="0D0D0D"/>
                <w:sz w:val="24"/>
                <w:szCs w:val="24"/>
              </w:rPr>
              <w:t>Proiectul a fost elaborat cu respectarea prevederilor Legii nr. 52/2003 privind transparenţa decizională în administraţia publică și a fost afișat pe site-ul Ministerului Culturii în data de</w:t>
            </w:r>
            <w:r w:rsidR="009E6257">
              <w:rPr>
                <w:color w:val="0D0D0D"/>
                <w:sz w:val="24"/>
                <w:szCs w:val="24"/>
              </w:rPr>
              <w:t>10.02.2022.</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2. Informarea societăţii civile cu privire la eventualul impact asupra mediului în urma implementării proiectului de act normativ, precum şi efectele asupra sănătăţii şi securităţii cetăţenilor sau diversităţii biologice</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D8627E" w:rsidP="005A17F1">
            <w:pPr>
              <w:jc w:val="both"/>
              <w:rPr>
                <w:color w:val="0D0D0D"/>
                <w:sz w:val="24"/>
                <w:szCs w:val="24"/>
              </w:rPr>
            </w:pPr>
            <w:r w:rsidRPr="00522B3A">
              <w:rPr>
                <w:color w:val="0D0D0D"/>
                <w:sz w:val="24"/>
                <w:szCs w:val="24"/>
              </w:rPr>
              <w:t>Proiectul nu se referă la acest aspect.</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3. Alte informaţii</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 </w:t>
            </w:r>
            <w:r w:rsidR="00B04E6B" w:rsidRPr="00522B3A">
              <w:rPr>
                <w:color w:val="0D0D0D"/>
                <w:sz w:val="24"/>
                <w:szCs w:val="24"/>
              </w:rPr>
              <w:t>Nu este cazul.</w:t>
            </w:r>
          </w:p>
        </w:tc>
      </w:tr>
      <w:tr w:rsidR="00EC37D9" w:rsidRPr="00522B3A" w:rsidTr="000128D5">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b/>
                <w:bCs/>
                <w:color w:val="0D0D0D"/>
                <w:sz w:val="24"/>
                <w:szCs w:val="24"/>
              </w:rPr>
            </w:pPr>
            <w:r w:rsidRPr="00522B3A">
              <w:rPr>
                <w:b/>
                <w:bCs/>
                <w:color w:val="0D0D0D"/>
                <w:sz w:val="24"/>
                <w:szCs w:val="24"/>
              </w:rPr>
              <w:lastRenderedPageBreak/>
              <w:t>Secţiunea a 8-a Măsuri de implementare</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59398F" w:rsidRPr="00522B3A" w:rsidRDefault="00FF4222" w:rsidP="009E6257">
            <w:pPr>
              <w:jc w:val="both"/>
              <w:rPr>
                <w:color w:val="0D0D0D"/>
                <w:sz w:val="24"/>
                <w:szCs w:val="24"/>
              </w:rPr>
            </w:pPr>
            <w:r w:rsidRPr="00522B3A">
              <w:rPr>
                <w:color w:val="0D0D0D"/>
                <w:sz w:val="24"/>
                <w:szCs w:val="24"/>
              </w:rPr>
              <w:t xml:space="preserve">1. </w:t>
            </w:r>
            <w:r w:rsidR="00EC37D9" w:rsidRPr="00522B3A">
              <w:rPr>
                <w:color w:val="0D0D0D"/>
                <w:sz w:val="24"/>
                <w:szCs w:val="24"/>
              </w:rPr>
              <w:t>Măsurile de punere în aplicare a proiectului de act normativ de către autorităţile administraţiei publice centrale şi/sau locale - înfiinţarea unor noi organisme sau extinderea competentelor instituţiilor existente</w:t>
            </w:r>
            <w:bookmarkStart w:id="2" w:name="_GoBack"/>
            <w:bookmarkEnd w:id="2"/>
          </w:p>
        </w:tc>
        <w:tc>
          <w:tcPr>
            <w:tcW w:w="3006" w:type="pct"/>
            <w:tcBorders>
              <w:top w:val="outset" w:sz="6" w:space="0" w:color="auto"/>
              <w:left w:val="outset" w:sz="6" w:space="0" w:color="auto"/>
              <w:bottom w:val="outset" w:sz="6" w:space="0" w:color="auto"/>
              <w:right w:val="outset" w:sz="6" w:space="0" w:color="auto"/>
            </w:tcBorders>
          </w:tcPr>
          <w:p w:rsidR="00647892" w:rsidRPr="00522B3A" w:rsidRDefault="00EC37D9" w:rsidP="005A17F1">
            <w:pPr>
              <w:jc w:val="both"/>
              <w:rPr>
                <w:color w:val="0D0D0D"/>
                <w:sz w:val="24"/>
                <w:szCs w:val="24"/>
              </w:rPr>
            </w:pPr>
            <w:r w:rsidRPr="00522B3A">
              <w:rPr>
                <w:color w:val="0D0D0D"/>
                <w:sz w:val="24"/>
                <w:szCs w:val="24"/>
              </w:rPr>
              <w:t> </w:t>
            </w:r>
            <w:r w:rsidR="00647892" w:rsidRPr="00522B3A">
              <w:rPr>
                <w:color w:val="0D0D0D"/>
                <w:sz w:val="24"/>
                <w:szCs w:val="24"/>
              </w:rPr>
              <w:t>Măsurile necesare punerii în aplicare a proiectului de act normativ sunt:</w:t>
            </w:r>
          </w:p>
          <w:p w:rsidR="00EC37D9" w:rsidRPr="00522B3A" w:rsidRDefault="00647892" w:rsidP="005A17F1">
            <w:pPr>
              <w:jc w:val="both"/>
              <w:rPr>
                <w:color w:val="0D0D0D"/>
                <w:sz w:val="24"/>
                <w:szCs w:val="24"/>
              </w:rPr>
            </w:pPr>
            <w:r w:rsidRPr="00522B3A">
              <w:rPr>
                <w:color w:val="0D0D0D"/>
                <w:sz w:val="24"/>
                <w:szCs w:val="24"/>
              </w:rPr>
              <w:t xml:space="preserve">- </w:t>
            </w:r>
            <w:r w:rsidR="00A64891" w:rsidRPr="00522B3A">
              <w:rPr>
                <w:color w:val="0D0D0D"/>
                <w:sz w:val="24"/>
                <w:szCs w:val="24"/>
              </w:rPr>
              <w:t>e</w:t>
            </w:r>
            <w:r w:rsidR="00F0037C" w:rsidRPr="00522B3A">
              <w:rPr>
                <w:color w:val="0D0D0D"/>
                <w:sz w:val="24"/>
                <w:szCs w:val="24"/>
              </w:rPr>
              <w:t xml:space="preserve">laborarea de către Ministerul Culturii a normelor subsecvente </w:t>
            </w:r>
            <w:r w:rsidR="00FF4222" w:rsidRPr="00522B3A">
              <w:rPr>
                <w:color w:val="0D0D0D"/>
                <w:sz w:val="24"/>
                <w:szCs w:val="24"/>
              </w:rPr>
              <w:t>Codului, necesare pentru punerea în aplicare dispozițiilor acestuia;</w:t>
            </w:r>
          </w:p>
          <w:p w:rsidR="00FF4222" w:rsidRPr="00522B3A" w:rsidRDefault="00FF4222" w:rsidP="009E6257">
            <w:pPr>
              <w:jc w:val="both"/>
              <w:rPr>
                <w:color w:val="0D0D0D"/>
                <w:sz w:val="24"/>
                <w:szCs w:val="24"/>
              </w:rPr>
            </w:pPr>
            <w:r w:rsidRPr="00522B3A">
              <w:rPr>
                <w:color w:val="0D0D0D"/>
                <w:sz w:val="24"/>
                <w:szCs w:val="24"/>
              </w:rPr>
              <w:t xml:space="preserve">- </w:t>
            </w:r>
            <w:r w:rsidR="00A64891" w:rsidRPr="00522B3A">
              <w:rPr>
                <w:color w:val="0D0D0D"/>
                <w:sz w:val="24"/>
                <w:szCs w:val="24"/>
              </w:rPr>
              <w:t>î</w:t>
            </w:r>
            <w:r w:rsidRPr="00522B3A">
              <w:rPr>
                <w:color w:val="0D0D0D"/>
                <w:sz w:val="24"/>
                <w:szCs w:val="24"/>
              </w:rPr>
              <w:t xml:space="preserve">nființarea </w:t>
            </w:r>
            <w:r w:rsidR="00B87158">
              <w:rPr>
                <w:color w:val="0D0D0D"/>
                <w:sz w:val="24"/>
                <w:szCs w:val="24"/>
              </w:rPr>
              <w:t>de</w:t>
            </w:r>
            <w:r w:rsidR="00EA0314" w:rsidRPr="00E4314F">
              <w:rPr>
                <w:color w:val="0D0D0D"/>
                <w:sz w:val="24"/>
                <w:szCs w:val="24"/>
              </w:rPr>
              <w:t xml:space="preserve"> secții ale Institutului Național al Patrimoniului</w:t>
            </w:r>
            <w:r w:rsidRPr="00522B3A">
              <w:rPr>
                <w:color w:val="0D0D0D"/>
                <w:sz w:val="24"/>
                <w:szCs w:val="24"/>
              </w:rPr>
              <w:t>;</w:t>
            </w:r>
          </w:p>
        </w:tc>
      </w:tr>
      <w:tr w:rsidR="004D63D4" w:rsidRPr="00522B3A" w:rsidTr="00A6558A">
        <w:trPr>
          <w:tblCellSpacing w:w="0" w:type="dxa"/>
        </w:trPr>
        <w:tc>
          <w:tcPr>
            <w:tcW w:w="1994"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2. Alte informaţii</w:t>
            </w:r>
          </w:p>
        </w:tc>
        <w:tc>
          <w:tcPr>
            <w:tcW w:w="3006" w:type="pct"/>
            <w:tcBorders>
              <w:top w:val="outset" w:sz="6" w:space="0" w:color="auto"/>
              <w:left w:val="outset" w:sz="6" w:space="0" w:color="auto"/>
              <w:bottom w:val="outset" w:sz="6" w:space="0" w:color="auto"/>
              <w:right w:val="outset" w:sz="6" w:space="0" w:color="auto"/>
            </w:tcBorders>
          </w:tcPr>
          <w:p w:rsidR="00EC37D9" w:rsidRPr="00522B3A" w:rsidRDefault="00EC37D9" w:rsidP="005A17F1">
            <w:pPr>
              <w:jc w:val="both"/>
              <w:rPr>
                <w:color w:val="0D0D0D"/>
                <w:sz w:val="24"/>
                <w:szCs w:val="24"/>
              </w:rPr>
            </w:pPr>
            <w:r w:rsidRPr="00522B3A">
              <w:rPr>
                <w:color w:val="0D0D0D"/>
                <w:sz w:val="24"/>
                <w:szCs w:val="24"/>
              </w:rPr>
              <w:t> </w:t>
            </w:r>
            <w:r w:rsidR="00647892" w:rsidRPr="00522B3A">
              <w:rPr>
                <w:color w:val="0D0D0D"/>
                <w:sz w:val="24"/>
                <w:szCs w:val="24"/>
              </w:rPr>
              <w:t>Nu este cazul.</w:t>
            </w:r>
          </w:p>
        </w:tc>
      </w:tr>
    </w:tbl>
    <w:p w:rsidR="000413CE" w:rsidRDefault="000413CE" w:rsidP="005A17F1">
      <w:pPr>
        <w:ind w:left="-851" w:right="-999" w:firstLine="960"/>
        <w:jc w:val="both"/>
        <w:rPr>
          <w:b/>
          <w:color w:val="0D0D0D"/>
          <w:sz w:val="24"/>
          <w:szCs w:val="24"/>
        </w:rPr>
      </w:pPr>
    </w:p>
    <w:p w:rsidR="000413CE" w:rsidRDefault="000413CE" w:rsidP="005A17F1">
      <w:pPr>
        <w:ind w:left="-851" w:right="-999" w:firstLine="960"/>
        <w:jc w:val="both"/>
        <w:rPr>
          <w:b/>
          <w:color w:val="0D0D0D"/>
          <w:sz w:val="24"/>
          <w:szCs w:val="24"/>
        </w:rPr>
      </w:pPr>
    </w:p>
    <w:p w:rsidR="000413CE" w:rsidRDefault="000413CE" w:rsidP="005A17F1">
      <w:pPr>
        <w:ind w:left="-851" w:right="-999" w:firstLine="960"/>
        <w:jc w:val="both"/>
        <w:rPr>
          <w:b/>
          <w:color w:val="0D0D0D"/>
          <w:sz w:val="24"/>
          <w:szCs w:val="24"/>
        </w:rPr>
      </w:pPr>
    </w:p>
    <w:p w:rsidR="000413CE" w:rsidRDefault="000413CE" w:rsidP="005A17F1">
      <w:pPr>
        <w:ind w:left="-851" w:right="-999" w:firstLine="960"/>
        <w:jc w:val="both"/>
        <w:rPr>
          <w:b/>
          <w:color w:val="0D0D0D"/>
          <w:sz w:val="24"/>
          <w:szCs w:val="24"/>
        </w:rPr>
      </w:pPr>
    </w:p>
    <w:p w:rsidR="000413CE" w:rsidRDefault="000413CE" w:rsidP="005A17F1">
      <w:pPr>
        <w:ind w:left="-851" w:right="-999" w:firstLine="960"/>
        <w:jc w:val="both"/>
        <w:rPr>
          <w:b/>
          <w:color w:val="0D0D0D"/>
          <w:sz w:val="24"/>
          <w:szCs w:val="24"/>
        </w:rPr>
      </w:pPr>
    </w:p>
    <w:p w:rsidR="00EC37D9" w:rsidRPr="00C26B59" w:rsidRDefault="00EC37D9" w:rsidP="005A17F1">
      <w:pPr>
        <w:ind w:left="-851" w:right="-999" w:firstLine="960"/>
        <w:jc w:val="both"/>
        <w:rPr>
          <w:b/>
          <w:color w:val="0D0D0D"/>
          <w:sz w:val="24"/>
          <w:szCs w:val="24"/>
        </w:rPr>
      </w:pPr>
      <w:r w:rsidRPr="00C26B59">
        <w:rPr>
          <w:b/>
          <w:color w:val="0D0D0D"/>
          <w:sz w:val="24"/>
          <w:szCs w:val="24"/>
        </w:rPr>
        <w:t>În considerarea celor evocate, supunem spre adoptare Guvernului</w:t>
      </w:r>
      <w:r w:rsidR="000413CE">
        <w:rPr>
          <w:b/>
          <w:color w:val="0D0D0D"/>
          <w:sz w:val="24"/>
          <w:szCs w:val="24"/>
        </w:rPr>
        <w:t>,</w:t>
      </w:r>
      <w:r w:rsidR="00D36E82" w:rsidRPr="00C26B59">
        <w:rPr>
          <w:b/>
          <w:color w:val="0D0D0D"/>
          <w:sz w:val="24"/>
          <w:szCs w:val="24"/>
        </w:rPr>
        <w:t xml:space="preserve">prezentul </w:t>
      </w:r>
      <w:r w:rsidRPr="00C26B59">
        <w:rPr>
          <w:b/>
          <w:color w:val="0D0D0D"/>
          <w:sz w:val="24"/>
          <w:szCs w:val="24"/>
        </w:rPr>
        <w:t xml:space="preserve">proiect de lege </w:t>
      </w:r>
      <w:r w:rsidR="00D36E82" w:rsidRPr="00C26B59">
        <w:rPr>
          <w:b/>
          <w:color w:val="0D0D0D"/>
          <w:sz w:val="24"/>
          <w:szCs w:val="24"/>
        </w:rPr>
        <w:t>privind Codul patrimoniului cultural</w:t>
      </w:r>
      <w:r w:rsidRPr="00C26B59">
        <w:rPr>
          <w:b/>
          <w:color w:val="0D0D0D"/>
          <w:sz w:val="24"/>
          <w:szCs w:val="24"/>
        </w:rPr>
        <w:t>.</w:t>
      </w:r>
    </w:p>
    <w:p w:rsidR="00C77365" w:rsidRDefault="00C77365" w:rsidP="005A17F1">
      <w:pPr>
        <w:ind w:left="2160" w:firstLine="720"/>
        <w:jc w:val="both"/>
        <w:rPr>
          <w:b/>
          <w:color w:val="0D0D0D"/>
          <w:sz w:val="24"/>
          <w:szCs w:val="24"/>
        </w:rPr>
      </w:pPr>
    </w:p>
    <w:p w:rsidR="00C26B59" w:rsidRDefault="00C26B59" w:rsidP="005A17F1">
      <w:pPr>
        <w:ind w:left="2160" w:firstLine="720"/>
        <w:jc w:val="both"/>
        <w:rPr>
          <w:b/>
          <w:color w:val="0D0D0D"/>
          <w:sz w:val="24"/>
          <w:szCs w:val="24"/>
        </w:rPr>
      </w:pPr>
    </w:p>
    <w:p w:rsidR="00C26B59" w:rsidRPr="000413CE" w:rsidRDefault="00E25F1F" w:rsidP="000413CE">
      <w:pPr>
        <w:jc w:val="center"/>
        <w:rPr>
          <w:b/>
          <w:sz w:val="24"/>
          <w:szCs w:val="24"/>
        </w:rPr>
      </w:pPr>
      <w:r>
        <w:rPr>
          <w:b/>
          <w:sz w:val="24"/>
          <w:szCs w:val="24"/>
        </w:rPr>
        <w:t>LUCIAN ROMAȘCANU</w:t>
      </w:r>
      <w:r w:rsidR="00C26B59" w:rsidRPr="000413CE">
        <w:rPr>
          <w:b/>
          <w:sz w:val="24"/>
          <w:szCs w:val="24"/>
        </w:rPr>
        <w:t>,</w:t>
      </w:r>
    </w:p>
    <w:p w:rsidR="00C26B59" w:rsidRPr="000413CE" w:rsidRDefault="00C26B59" w:rsidP="000413CE">
      <w:pPr>
        <w:jc w:val="center"/>
        <w:rPr>
          <w:b/>
          <w:sz w:val="24"/>
          <w:szCs w:val="24"/>
        </w:rPr>
      </w:pPr>
      <w:r w:rsidRPr="000413CE">
        <w:rPr>
          <w:b/>
          <w:sz w:val="24"/>
          <w:szCs w:val="24"/>
        </w:rPr>
        <w:t>MINISTRUL CULTURII</w:t>
      </w:r>
    </w:p>
    <w:p w:rsidR="00C26B59" w:rsidRDefault="00C26B59" w:rsidP="000413CE">
      <w:pPr>
        <w:jc w:val="center"/>
        <w:rPr>
          <w:b/>
          <w:sz w:val="24"/>
          <w:szCs w:val="24"/>
        </w:rPr>
      </w:pPr>
    </w:p>
    <w:p w:rsidR="00801827" w:rsidRPr="000413CE" w:rsidRDefault="00801827" w:rsidP="000413CE">
      <w:pPr>
        <w:jc w:val="center"/>
        <w:rPr>
          <w:b/>
          <w:sz w:val="24"/>
          <w:szCs w:val="24"/>
        </w:rPr>
      </w:pPr>
    </w:p>
    <w:p w:rsidR="00C26B59" w:rsidRPr="000413CE" w:rsidRDefault="00C26B59" w:rsidP="000413CE">
      <w:pPr>
        <w:jc w:val="center"/>
        <w:rPr>
          <w:b/>
          <w:sz w:val="24"/>
          <w:szCs w:val="24"/>
        </w:rPr>
      </w:pPr>
    </w:p>
    <w:p w:rsidR="00C26B59" w:rsidRPr="000413CE" w:rsidRDefault="00C26B59" w:rsidP="000413CE">
      <w:pPr>
        <w:jc w:val="center"/>
        <w:rPr>
          <w:b/>
          <w:sz w:val="24"/>
          <w:szCs w:val="24"/>
          <w:u w:val="single"/>
        </w:rPr>
      </w:pPr>
      <w:r w:rsidRPr="000413CE">
        <w:rPr>
          <w:b/>
          <w:sz w:val="24"/>
          <w:szCs w:val="24"/>
          <w:u w:val="single"/>
        </w:rPr>
        <w:t>AVIZĂM :</w:t>
      </w:r>
    </w:p>
    <w:p w:rsidR="00801827" w:rsidRPr="000413CE" w:rsidRDefault="00801827" w:rsidP="00801827">
      <w:pPr>
        <w:jc w:val="center"/>
        <w:rPr>
          <w:b/>
          <w:sz w:val="24"/>
          <w:szCs w:val="24"/>
        </w:rPr>
      </w:pPr>
      <w:r w:rsidRPr="000413CE">
        <w:rPr>
          <w:b/>
          <w:sz w:val="24"/>
          <w:szCs w:val="24"/>
        </w:rPr>
        <w:t>SORIN-MIHAI CÎMPEANU,</w:t>
      </w:r>
    </w:p>
    <w:p w:rsidR="00801827" w:rsidRPr="000413CE" w:rsidRDefault="00801827" w:rsidP="00801827">
      <w:pPr>
        <w:jc w:val="center"/>
        <w:rPr>
          <w:b/>
          <w:sz w:val="24"/>
          <w:szCs w:val="24"/>
        </w:rPr>
      </w:pPr>
      <w:r w:rsidRPr="000413CE">
        <w:rPr>
          <w:b/>
          <w:sz w:val="24"/>
          <w:szCs w:val="24"/>
        </w:rPr>
        <w:t>MINISTRUL EDUCAŢIEI</w:t>
      </w:r>
    </w:p>
    <w:p w:rsidR="00801827"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5A78CC" w:rsidP="00801827">
      <w:pPr>
        <w:jc w:val="center"/>
        <w:rPr>
          <w:b/>
          <w:sz w:val="24"/>
          <w:szCs w:val="24"/>
        </w:rPr>
      </w:pPr>
      <w:r w:rsidRPr="005A78CC">
        <w:rPr>
          <w:b/>
          <w:sz w:val="24"/>
          <w:szCs w:val="24"/>
        </w:rPr>
        <w:t>IOAN MARCEL BOLOŞ</w:t>
      </w:r>
      <w:r w:rsidRPr="000413CE">
        <w:rPr>
          <w:b/>
          <w:sz w:val="24"/>
          <w:szCs w:val="24"/>
        </w:rPr>
        <w:t>,</w:t>
      </w:r>
    </w:p>
    <w:p w:rsidR="00801827" w:rsidRPr="000413CE" w:rsidRDefault="00801827" w:rsidP="00801827">
      <w:pPr>
        <w:jc w:val="center"/>
        <w:rPr>
          <w:b/>
          <w:sz w:val="24"/>
          <w:szCs w:val="24"/>
        </w:rPr>
      </w:pPr>
      <w:r w:rsidRPr="000413CE">
        <w:rPr>
          <w:b/>
          <w:sz w:val="24"/>
          <w:szCs w:val="24"/>
        </w:rPr>
        <w:t>MINISTRUL</w:t>
      </w:r>
      <w:r>
        <w:rPr>
          <w:b/>
          <w:sz w:val="24"/>
          <w:szCs w:val="24"/>
        </w:rPr>
        <w:t xml:space="preserve"> AL</w:t>
      </w:r>
      <w:r w:rsidRPr="000413CE">
        <w:rPr>
          <w:b/>
          <w:sz w:val="24"/>
          <w:szCs w:val="24"/>
        </w:rPr>
        <w:t xml:space="preserve"> CERCETĂRII, INOVĂRII ŞI DIGITALIZĂRII</w:t>
      </w:r>
    </w:p>
    <w:p w:rsidR="00801827"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r w:rsidRPr="00801827">
        <w:rPr>
          <w:b/>
          <w:sz w:val="24"/>
          <w:szCs w:val="24"/>
        </w:rPr>
        <w:t>MARIUS-CONSTANTIN BUDĂI</w:t>
      </w:r>
      <w:r w:rsidRPr="000413CE">
        <w:rPr>
          <w:b/>
          <w:sz w:val="24"/>
          <w:szCs w:val="24"/>
        </w:rPr>
        <w:t>,</w:t>
      </w:r>
    </w:p>
    <w:p w:rsidR="00801827" w:rsidRPr="000413CE" w:rsidRDefault="00801827" w:rsidP="00801827">
      <w:pPr>
        <w:jc w:val="center"/>
        <w:rPr>
          <w:b/>
          <w:sz w:val="24"/>
          <w:szCs w:val="24"/>
        </w:rPr>
      </w:pPr>
      <w:r w:rsidRPr="000413CE">
        <w:rPr>
          <w:b/>
          <w:sz w:val="24"/>
          <w:szCs w:val="24"/>
        </w:rPr>
        <w:t xml:space="preserve">MINISTRUL MUNCII ŞI </w:t>
      </w:r>
      <w:r>
        <w:rPr>
          <w:b/>
          <w:sz w:val="24"/>
          <w:szCs w:val="24"/>
        </w:rPr>
        <w:t>SOLIDARITĂPȚII</w:t>
      </w:r>
      <w:r w:rsidRPr="000413CE">
        <w:rPr>
          <w:b/>
          <w:sz w:val="24"/>
          <w:szCs w:val="24"/>
        </w:rPr>
        <w:t xml:space="preserve"> SOCIALE</w:t>
      </w:r>
    </w:p>
    <w:p w:rsidR="00335BDE" w:rsidRDefault="00335BDE" w:rsidP="00335BDE">
      <w:pPr>
        <w:jc w:val="center"/>
        <w:rPr>
          <w:b/>
          <w:sz w:val="24"/>
          <w:szCs w:val="24"/>
        </w:rPr>
      </w:pPr>
    </w:p>
    <w:p w:rsidR="00335BDE" w:rsidRPr="000413CE" w:rsidRDefault="00335BDE" w:rsidP="00335BDE">
      <w:pPr>
        <w:jc w:val="center"/>
        <w:rPr>
          <w:b/>
          <w:sz w:val="24"/>
          <w:szCs w:val="24"/>
        </w:rPr>
      </w:pPr>
    </w:p>
    <w:p w:rsidR="00335BDE" w:rsidRPr="000413CE" w:rsidRDefault="00335BDE" w:rsidP="00335BDE">
      <w:pPr>
        <w:jc w:val="center"/>
        <w:rPr>
          <w:b/>
          <w:sz w:val="24"/>
          <w:szCs w:val="24"/>
        </w:rPr>
      </w:pPr>
    </w:p>
    <w:p w:rsidR="00335BDE" w:rsidRPr="00335BDE" w:rsidRDefault="00335BDE" w:rsidP="00335BDE">
      <w:pPr>
        <w:jc w:val="center"/>
        <w:rPr>
          <w:b/>
          <w:sz w:val="24"/>
          <w:szCs w:val="24"/>
        </w:rPr>
      </w:pPr>
      <w:r w:rsidRPr="00335BDE">
        <w:rPr>
          <w:b/>
          <w:sz w:val="24"/>
          <w:szCs w:val="24"/>
        </w:rPr>
        <w:t>FLORIN MARIAN SPĂTARU</w:t>
      </w:r>
      <w:r>
        <w:rPr>
          <w:b/>
          <w:sz w:val="24"/>
          <w:szCs w:val="24"/>
        </w:rPr>
        <w:t>,</w:t>
      </w:r>
    </w:p>
    <w:p w:rsidR="00801827" w:rsidRPr="000413CE" w:rsidRDefault="00335BDE" w:rsidP="00335BDE">
      <w:pPr>
        <w:jc w:val="center"/>
        <w:rPr>
          <w:b/>
          <w:sz w:val="24"/>
          <w:szCs w:val="24"/>
        </w:rPr>
      </w:pPr>
      <w:r w:rsidRPr="00335BDE">
        <w:rPr>
          <w:b/>
          <w:sz w:val="24"/>
          <w:szCs w:val="24"/>
        </w:rPr>
        <w:t>MINISTRUL ECONOMIEI</w:t>
      </w:r>
    </w:p>
    <w:p w:rsidR="00801827"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r w:rsidRPr="00801827">
        <w:rPr>
          <w:b/>
          <w:sz w:val="24"/>
          <w:szCs w:val="24"/>
        </w:rPr>
        <w:t>SORIN MIHAI GRINDEANU</w:t>
      </w:r>
      <w:r w:rsidRPr="000413CE">
        <w:rPr>
          <w:b/>
          <w:sz w:val="24"/>
          <w:szCs w:val="24"/>
        </w:rPr>
        <w:t>,</w:t>
      </w:r>
    </w:p>
    <w:p w:rsidR="00801827" w:rsidRDefault="00801827" w:rsidP="00801827">
      <w:pPr>
        <w:jc w:val="center"/>
        <w:rPr>
          <w:b/>
          <w:sz w:val="24"/>
          <w:szCs w:val="24"/>
        </w:rPr>
      </w:pPr>
      <w:r w:rsidRPr="00801827">
        <w:rPr>
          <w:b/>
          <w:sz w:val="24"/>
          <w:szCs w:val="24"/>
        </w:rPr>
        <w:t>VICEPRIM-MINISTRU,</w:t>
      </w:r>
    </w:p>
    <w:p w:rsidR="00801827" w:rsidRPr="000413CE" w:rsidRDefault="00801827" w:rsidP="00801827">
      <w:pPr>
        <w:jc w:val="center"/>
        <w:rPr>
          <w:b/>
          <w:sz w:val="24"/>
          <w:szCs w:val="24"/>
        </w:rPr>
      </w:pPr>
      <w:r w:rsidRPr="000413CE">
        <w:rPr>
          <w:b/>
          <w:sz w:val="24"/>
          <w:szCs w:val="24"/>
        </w:rPr>
        <w:t>MINISTRUL TRANSPORTURILOR ŞI INFRASTRUCTURII</w:t>
      </w:r>
    </w:p>
    <w:p w:rsidR="00801827"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r w:rsidRPr="000413CE">
        <w:rPr>
          <w:b/>
          <w:sz w:val="24"/>
          <w:szCs w:val="24"/>
        </w:rPr>
        <w:t>VIRGIL-DANIEL POPESCU,</w:t>
      </w:r>
    </w:p>
    <w:p w:rsidR="00801827" w:rsidRDefault="00801827" w:rsidP="00801827">
      <w:pPr>
        <w:jc w:val="center"/>
        <w:rPr>
          <w:b/>
          <w:sz w:val="24"/>
          <w:szCs w:val="24"/>
        </w:rPr>
      </w:pPr>
      <w:r w:rsidRPr="000413CE">
        <w:rPr>
          <w:b/>
          <w:sz w:val="24"/>
          <w:szCs w:val="24"/>
        </w:rPr>
        <w:t>MINISTRUL ENERGIEI</w:t>
      </w:r>
    </w:p>
    <w:p w:rsidR="00801827"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r w:rsidRPr="00801827">
        <w:rPr>
          <w:b/>
          <w:sz w:val="24"/>
          <w:szCs w:val="24"/>
        </w:rPr>
        <w:t>CAROL-EDUARD NOVÁK</w:t>
      </w:r>
      <w:r w:rsidRPr="000413CE">
        <w:rPr>
          <w:b/>
          <w:sz w:val="24"/>
          <w:szCs w:val="24"/>
        </w:rPr>
        <w:t>,</w:t>
      </w:r>
    </w:p>
    <w:p w:rsidR="00801827" w:rsidRPr="000413CE" w:rsidRDefault="00801827" w:rsidP="00801827">
      <w:pPr>
        <w:jc w:val="center"/>
        <w:rPr>
          <w:b/>
          <w:sz w:val="24"/>
          <w:szCs w:val="24"/>
        </w:rPr>
      </w:pPr>
      <w:r w:rsidRPr="000413CE">
        <w:rPr>
          <w:b/>
          <w:sz w:val="24"/>
          <w:szCs w:val="24"/>
        </w:rPr>
        <w:t>MINISTRUL SPORTULUI</w:t>
      </w:r>
    </w:p>
    <w:p w:rsidR="00801827" w:rsidRPr="000413CE" w:rsidRDefault="00801827" w:rsidP="00801827">
      <w:pPr>
        <w:jc w:val="center"/>
        <w:rPr>
          <w:b/>
          <w:sz w:val="24"/>
          <w:szCs w:val="24"/>
        </w:rPr>
      </w:pPr>
    </w:p>
    <w:p w:rsidR="00801827" w:rsidRPr="00C26B59" w:rsidRDefault="00801827" w:rsidP="00801827">
      <w:pPr>
        <w:ind w:left="-851" w:right="-999" w:firstLine="960"/>
        <w:jc w:val="both"/>
        <w:rPr>
          <w:b/>
          <w:color w:val="0D0D0D"/>
          <w:sz w:val="24"/>
          <w:szCs w:val="24"/>
        </w:rPr>
      </w:pPr>
      <w:r w:rsidRPr="00C26B59">
        <w:rPr>
          <w:b/>
          <w:color w:val="0D0D0D"/>
          <w:sz w:val="24"/>
          <w:szCs w:val="24"/>
        </w:rPr>
        <w:t>În considerarea celor evocate, supunem spre adoptare Guvernului</w:t>
      </w:r>
      <w:r>
        <w:rPr>
          <w:b/>
          <w:color w:val="0D0D0D"/>
          <w:sz w:val="24"/>
          <w:szCs w:val="24"/>
        </w:rPr>
        <w:t>,</w:t>
      </w:r>
      <w:r w:rsidRPr="00C26B59">
        <w:rPr>
          <w:b/>
          <w:color w:val="0D0D0D"/>
          <w:sz w:val="24"/>
          <w:szCs w:val="24"/>
        </w:rPr>
        <w:t xml:space="preserve"> prezentul proiect de lege privind Codul patrimoniului cultural.</w:t>
      </w:r>
    </w:p>
    <w:p w:rsidR="00801827" w:rsidRDefault="00801827" w:rsidP="00801827">
      <w:pPr>
        <w:ind w:left="2160" w:firstLine="720"/>
        <w:jc w:val="both"/>
        <w:rPr>
          <w:b/>
          <w:color w:val="0D0D0D"/>
          <w:sz w:val="24"/>
          <w:szCs w:val="24"/>
        </w:rPr>
      </w:pPr>
    </w:p>
    <w:p w:rsidR="00801827" w:rsidRDefault="00801827" w:rsidP="00801827">
      <w:pPr>
        <w:ind w:left="2160" w:firstLine="720"/>
        <w:jc w:val="both"/>
        <w:rPr>
          <w:b/>
          <w:color w:val="0D0D0D"/>
          <w:sz w:val="24"/>
          <w:szCs w:val="24"/>
        </w:rPr>
      </w:pPr>
    </w:p>
    <w:p w:rsidR="00801827" w:rsidRPr="000413CE" w:rsidRDefault="00801827" w:rsidP="00801827">
      <w:pPr>
        <w:jc w:val="center"/>
        <w:rPr>
          <w:b/>
          <w:sz w:val="24"/>
          <w:szCs w:val="24"/>
        </w:rPr>
      </w:pPr>
      <w:r>
        <w:rPr>
          <w:b/>
          <w:sz w:val="24"/>
          <w:szCs w:val="24"/>
        </w:rPr>
        <w:t>LUCIAN ROMAȘCANU</w:t>
      </w:r>
      <w:r w:rsidRPr="000413CE">
        <w:rPr>
          <w:b/>
          <w:sz w:val="24"/>
          <w:szCs w:val="24"/>
        </w:rPr>
        <w:t>,</w:t>
      </w:r>
    </w:p>
    <w:p w:rsidR="00801827" w:rsidRPr="000413CE" w:rsidRDefault="00801827" w:rsidP="00801827">
      <w:pPr>
        <w:jc w:val="center"/>
        <w:rPr>
          <w:b/>
          <w:sz w:val="24"/>
          <w:szCs w:val="24"/>
        </w:rPr>
      </w:pPr>
      <w:r w:rsidRPr="000413CE">
        <w:rPr>
          <w:b/>
          <w:sz w:val="24"/>
          <w:szCs w:val="24"/>
        </w:rPr>
        <w:t>MINISTRUL CULTURII</w:t>
      </w:r>
    </w:p>
    <w:p w:rsidR="00801827" w:rsidRDefault="00801827" w:rsidP="00801827">
      <w:pPr>
        <w:jc w:val="center"/>
        <w:rPr>
          <w:b/>
          <w:sz w:val="24"/>
          <w:szCs w:val="24"/>
        </w:rPr>
      </w:pPr>
    </w:p>
    <w:p w:rsidR="00801827" w:rsidRPr="000413CE" w:rsidRDefault="00801827" w:rsidP="00801827">
      <w:pPr>
        <w:jc w:val="center"/>
        <w:rPr>
          <w:b/>
          <w:sz w:val="24"/>
          <w:szCs w:val="24"/>
        </w:rPr>
      </w:pPr>
    </w:p>
    <w:p w:rsidR="00801827" w:rsidRPr="000413CE" w:rsidRDefault="00801827" w:rsidP="00801827">
      <w:pPr>
        <w:jc w:val="center"/>
        <w:rPr>
          <w:b/>
          <w:sz w:val="24"/>
          <w:szCs w:val="24"/>
        </w:rPr>
      </w:pPr>
    </w:p>
    <w:p w:rsidR="00801827" w:rsidRDefault="00801827" w:rsidP="00801827">
      <w:pPr>
        <w:jc w:val="center"/>
        <w:rPr>
          <w:b/>
          <w:sz w:val="24"/>
          <w:szCs w:val="24"/>
          <w:u w:val="single"/>
        </w:rPr>
      </w:pPr>
      <w:r w:rsidRPr="000413CE">
        <w:rPr>
          <w:b/>
          <w:sz w:val="24"/>
          <w:szCs w:val="24"/>
          <w:u w:val="single"/>
        </w:rPr>
        <w:t>AVIZĂM :</w:t>
      </w:r>
    </w:p>
    <w:p w:rsidR="00335BDE" w:rsidRPr="00335BDE" w:rsidRDefault="00335BDE" w:rsidP="00335BDE">
      <w:pPr>
        <w:jc w:val="center"/>
        <w:rPr>
          <w:b/>
          <w:sz w:val="24"/>
          <w:szCs w:val="24"/>
        </w:rPr>
      </w:pPr>
      <w:r w:rsidRPr="00335BDE">
        <w:rPr>
          <w:b/>
          <w:sz w:val="24"/>
          <w:szCs w:val="24"/>
        </w:rPr>
        <w:t>ALEXANDRU RAFILA</w:t>
      </w:r>
      <w:r>
        <w:rPr>
          <w:b/>
          <w:sz w:val="24"/>
          <w:szCs w:val="24"/>
        </w:rPr>
        <w:t>,</w:t>
      </w:r>
    </w:p>
    <w:p w:rsidR="00335BDE" w:rsidRDefault="00335BDE" w:rsidP="00335BDE">
      <w:pPr>
        <w:jc w:val="center"/>
        <w:rPr>
          <w:b/>
          <w:sz w:val="24"/>
          <w:szCs w:val="24"/>
        </w:rPr>
      </w:pPr>
      <w:r w:rsidRPr="00335BDE">
        <w:rPr>
          <w:b/>
          <w:sz w:val="24"/>
          <w:szCs w:val="24"/>
        </w:rPr>
        <w:t>MINISTRUL SĂNĂTĂȚII</w:t>
      </w:r>
    </w:p>
    <w:p w:rsidR="00335BDE" w:rsidRPr="000413CE" w:rsidRDefault="00335BDE" w:rsidP="00335BDE">
      <w:pPr>
        <w:jc w:val="center"/>
        <w:rPr>
          <w:b/>
          <w:sz w:val="24"/>
          <w:szCs w:val="24"/>
        </w:rPr>
      </w:pPr>
    </w:p>
    <w:p w:rsidR="00335BDE" w:rsidRPr="000413CE" w:rsidRDefault="00335BDE" w:rsidP="00335BDE">
      <w:pPr>
        <w:jc w:val="center"/>
        <w:rPr>
          <w:b/>
          <w:sz w:val="24"/>
          <w:szCs w:val="24"/>
        </w:rPr>
      </w:pPr>
    </w:p>
    <w:p w:rsidR="00335BDE" w:rsidRDefault="00335BDE" w:rsidP="001446CE">
      <w:pPr>
        <w:jc w:val="center"/>
        <w:rPr>
          <w:b/>
          <w:sz w:val="24"/>
          <w:szCs w:val="24"/>
        </w:rPr>
      </w:pPr>
    </w:p>
    <w:p w:rsidR="00335BDE" w:rsidRPr="00335BDE" w:rsidRDefault="00335BDE" w:rsidP="00335BDE">
      <w:pPr>
        <w:jc w:val="center"/>
        <w:rPr>
          <w:b/>
          <w:sz w:val="24"/>
          <w:szCs w:val="24"/>
        </w:rPr>
      </w:pPr>
      <w:r w:rsidRPr="00335BDE">
        <w:rPr>
          <w:b/>
          <w:sz w:val="24"/>
          <w:szCs w:val="24"/>
        </w:rPr>
        <w:t>BARNA TÁNCZOS</w:t>
      </w:r>
      <w:r>
        <w:rPr>
          <w:b/>
          <w:sz w:val="24"/>
          <w:szCs w:val="24"/>
        </w:rPr>
        <w:t>,</w:t>
      </w:r>
    </w:p>
    <w:p w:rsidR="00335BDE" w:rsidRDefault="00335BDE" w:rsidP="00335BDE">
      <w:pPr>
        <w:jc w:val="center"/>
        <w:rPr>
          <w:b/>
          <w:sz w:val="24"/>
          <w:szCs w:val="24"/>
        </w:rPr>
      </w:pPr>
      <w:r w:rsidRPr="00335BDE">
        <w:rPr>
          <w:b/>
          <w:sz w:val="24"/>
          <w:szCs w:val="24"/>
        </w:rPr>
        <w:t>MINISTRUL MEDIULUI, APELOR ȘI PĂDURILOR</w:t>
      </w:r>
    </w:p>
    <w:p w:rsidR="00335BDE" w:rsidRPr="000413CE" w:rsidRDefault="00335BDE" w:rsidP="00335BDE">
      <w:pPr>
        <w:jc w:val="center"/>
        <w:rPr>
          <w:b/>
          <w:sz w:val="24"/>
          <w:szCs w:val="24"/>
        </w:rPr>
      </w:pPr>
    </w:p>
    <w:p w:rsidR="00335BDE" w:rsidRDefault="00335BDE" w:rsidP="00335BDE">
      <w:pPr>
        <w:jc w:val="center"/>
        <w:rPr>
          <w:b/>
          <w:sz w:val="24"/>
          <w:szCs w:val="24"/>
        </w:rPr>
      </w:pPr>
    </w:p>
    <w:p w:rsidR="00335BDE" w:rsidRDefault="00335BDE" w:rsidP="00335BDE">
      <w:pPr>
        <w:jc w:val="center"/>
        <w:rPr>
          <w:b/>
          <w:sz w:val="24"/>
          <w:szCs w:val="24"/>
        </w:rPr>
      </w:pPr>
    </w:p>
    <w:p w:rsidR="001446CE" w:rsidRPr="001446CE" w:rsidRDefault="001446CE" w:rsidP="001446CE">
      <w:pPr>
        <w:jc w:val="center"/>
        <w:rPr>
          <w:b/>
          <w:sz w:val="24"/>
          <w:szCs w:val="24"/>
        </w:rPr>
      </w:pPr>
      <w:r w:rsidRPr="001446CE">
        <w:rPr>
          <w:b/>
          <w:sz w:val="24"/>
          <w:szCs w:val="24"/>
        </w:rPr>
        <w:t>ADRIAN-IONUȚ CHESNOIU</w:t>
      </w:r>
      <w:r>
        <w:rPr>
          <w:b/>
          <w:sz w:val="24"/>
          <w:szCs w:val="24"/>
        </w:rPr>
        <w:t>,</w:t>
      </w:r>
    </w:p>
    <w:p w:rsidR="001446CE" w:rsidRDefault="001446CE" w:rsidP="001446CE">
      <w:pPr>
        <w:jc w:val="center"/>
        <w:rPr>
          <w:b/>
          <w:sz w:val="24"/>
          <w:szCs w:val="24"/>
        </w:rPr>
      </w:pPr>
      <w:r w:rsidRPr="001446CE">
        <w:rPr>
          <w:b/>
          <w:sz w:val="24"/>
          <w:szCs w:val="24"/>
        </w:rPr>
        <w:t>MINISTRUL AGRICULTURII ȘI DEZVOLTĂRII RURALE</w:t>
      </w:r>
    </w:p>
    <w:p w:rsidR="001446CE" w:rsidRDefault="001446CE" w:rsidP="001446CE">
      <w:pPr>
        <w:jc w:val="center"/>
        <w:rPr>
          <w:b/>
          <w:sz w:val="24"/>
          <w:szCs w:val="24"/>
        </w:rPr>
      </w:pPr>
    </w:p>
    <w:p w:rsidR="001446CE" w:rsidRPr="000413CE" w:rsidRDefault="001446CE" w:rsidP="001446CE">
      <w:pPr>
        <w:jc w:val="center"/>
        <w:rPr>
          <w:b/>
          <w:sz w:val="24"/>
          <w:szCs w:val="24"/>
        </w:rPr>
      </w:pPr>
    </w:p>
    <w:p w:rsidR="001446CE" w:rsidRDefault="001446CE" w:rsidP="001446CE">
      <w:pPr>
        <w:jc w:val="center"/>
        <w:rPr>
          <w:b/>
          <w:sz w:val="24"/>
          <w:szCs w:val="24"/>
        </w:rPr>
      </w:pPr>
    </w:p>
    <w:p w:rsidR="00B22C6B" w:rsidRPr="00B22C6B" w:rsidRDefault="00B22C6B" w:rsidP="00B22C6B">
      <w:pPr>
        <w:jc w:val="center"/>
        <w:rPr>
          <w:b/>
          <w:sz w:val="24"/>
          <w:szCs w:val="24"/>
        </w:rPr>
      </w:pPr>
      <w:r w:rsidRPr="00B22C6B">
        <w:rPr>
          <w:b/>
          <w:sz w:val="24"/>
          <w:szCs w:val="24"/>
        </w:rPr>
        <w:t>CONSTANTIN-DANIEL CADARIU</w:t>
      </w:r>
      <w:r>
        <w:rPr>
          <w:b/>
          <w:sz w:val="24"/>
          <w:szCs w:val="24"/>
        </w:rPr>
        <w:t>,</w:t>
      </w:r>
    </w:p>
    <w:p w:rsidR="00B22C6B" w:rsidRDefault="00B22C6B" w:rsidP="00B22C6B">
      <w:pPr>
        <w:jc w:val="center"/>
        <w:rPr>
          <w:b/>
          <w:sz w:val="24"/>
          <w:szCs w:val="24"/>
        </w:rPr>
      </w:pPr>
      <w:r w:rsidRPr="00B22C6B">
        <w:rPr>
          <w:b/>
          <w:sz w:val="24"/>
          <w:szCs w:val="24"/>
        </w:rPr>
        <w:t>MINISTRUL ANTREPRENORIATULUI ȘI TURISMULUI</w:t>
      </w:r>
    </w:p>
    <w:p w:rsidR="009D783B" w:rsidRDefault="009D783B" w:rsidP="009D783B">
      <w:pPr>
        <w:jc w:val="center"/>
        <w:rPr>
          <w:b/>
          <w:sz w:val="24"/>
          <w:szCs w:val="24"/>
        </w:rPr>
      </w:pPr>
    </w:p>
    <w:p w:rsidR="009D783B" w:rsidRPr="000413CE" w:rsidRDefault="009D783B" w:rsidP="009D783B">
      <w:pPr>
        <w:jc w:val="center"/>
        <w:rPr>
          <w:b/>
          <w:sz w:val="24"/>
          <w:szCs w:val="24"/>
        </w:rPr>
      </w:pPr>
    </w:p>
    <w:p w:rsidR="009D783B" w:rsidRDefault="009D783B" w:rsidP="009D783B">
      <w:pPr>
        <w:jc w:val="center"/>
        <w:rPr>
          <w:b/>
          <w:sz w:val="24"/>
          <w:szCs w:val="24"/>
        </w:rPr>
      </w:pPr>
    </w:p>
    <w:p w:rsidR="009D783B" w:rsidRPr="009D783B" w:rsidRDefault="009D783B" w:rsidP="009D783B">
      <w:pPr>
        <w:jc w:val="center"/>
        <w:rPr>
          <w:b/>
          <w:sz w:val="24"/>
          <w:szCs w:val="24"/>
        </w:rPr>
      </w:pPr>
      <w:r w:rsidRPr="009D783B">
        <w:rPr>
          <w:b/>
          <w:sz w:val="24"/>
          <w:szCs w:val="24"/>
        </w:rPr>
        <w:t>DAN VÎLCEANU</w:t>
      </w:r>
      <w:r>
        <w:rPr>
          <w:b/>
          <w:sz w:val="24"/>
          <w:szCs w:val="24"/>
        </w:rPr>
        <w:t>,</w:t>
      </w:r>
    </w:p>
    <w:p w:rsidR="00B22C6B" w:rsidRDefault="009D783B" w:rsidP="009D783B">
      <w:pPr>
        <w:jc w:val="center"/>
        <w:rPr>
          <w:b/>
          <w:sz w:val="24"/>
          <w:szCs w:val="24"/>
        </w:rPr>
      </w:pPr>
      <w:r w:rsidRPr="009D783B">
        <w:rPr>
          <w:b/>
          <w:sz w:val="24"/>
          <w:szCs w:val="24"/>
        </w:rPr>
        <w:t>MINISTRUL INVESTIȚIILOR ȘI PROIECTELOR EUROPENE</w:t>
      </w:r>
    </w:p>
    <w:p w:rsidR="009D783B" w:rsidRDefault="009D783B" w:rsidP="009D783B">
      <w:pPr>
        <w:jc w:val="center"/>
        <w:rPr>
          <w:b/>
          <w:sz w:val="24"/>
          <w:szCs w:val="24"/>
        </w:rPr>
      </w:pPr>
    </w:p>
    <w:p w:rsidR="009D783B" w:rsidRPr="000413CE" w:rsidRDefault="009D783B" w:rsidP="009D783B">
      <w:pPr>
        <w:jc w:val="center"/>
        <w:rPr>
          <w:b/>
          <w:sz w:val="24"/>
          <w:szCs w:val="24"/>
        </w:rPr>
      </w:pPr>
    </w:p>
    <w:p w:rsidR="009D783B" w:rsidRDefault="009D783B" w:rsidP="009D783B">
      <w:pPr>
        <w:jc w:val="center"/>
        <w:rPr>
          <w:b/>
          <w:sz w:val="24"/>
          <w:szCs w:val="24"/>
        </w:rPr>
      </w:pPr>
    </w:p>
    <w:p w:rsidR="00801827" w:rsidRPr="000413CE" w:rsidRDefault="00371B19" w:rsidP="00801827">
      <w:pPr>
        <w:jc w:val="center"/>
        <w:rPr>
          <w:b/>
          <w:sz w:val="24"/>
          <w:szCs w:val="24"/>
        </w:rPr>
      </w:pPr>
      <w:r w:rsidRPr="00371B19">
        <w:rPr>
          <w:b/>
          <w:sz w:val="24"/>
          <w:szCs w:val="24"/>
        </w:rPr>
        <w:lastRenderedPageBreak/>
        <w:t>MARIAN NEACȘU</w:t>
      </w:r>
      <w:r w:rsidR="00801827" w:rsidRPr="000413CE">
        <w:rPr>
          <w:b/>
          <w:sz w:val="24"/>
          <w:szCs w:val="24"/>
        </w:rPr>
        <w:t>,</w:t>
      </w:r>
    </w:p>
    <w:p w:rsidR="00801827" w:rsidRPr="000413CE" w:rsidRDefault="00801827" w:rsidP="00801827">
      <w:pPr>
        <w:jc w:val="center"/>
        <w:rPr>
          <w:b/>
          <w:sz w:val="24"/>
          <w:szCs w:val="24"/>
        </w:rPr>
      </w:pPr>
      <w:r w:rsidRPr="000413CE">
        <w:rPr>
          <w:b/>
          <w:sz w:val="24"/>
          <w:szCs w:val="24"/>
        </w:rPr>
        <w:t>SECRETAR GENERAL AL GUVERNULUI</w:t>
      </w:r>
    </w:p>
    <w:p w:rsidR="009D783B" w:rsidRDefault="009D783B" w:rsidP="009D783B">
      <w:pPr>
        <w:jc w:val="center"/>
        <w:rPr>
          <w:b/>
          <w:sz w:val="24"/>
          <w:szCs w:val="24"/>
        </w:rPr>
      </w:pPr>
    </w:p>
    <w:p w:rsidR="009D783B" w:rsidRPr="000413CE" w:rsidRDefault="009D783B" w:rsidP="009D783B">
      <w:pPr>
        <w:jc w:val="center"/>
        <w:rPr>
          <w:b/>
          <w:sz w:val="24"/>
          <w:szCs w:val="24"/>
        </w:rPr>
      </w:pPr>
    </w:p>
    <w:p w:rsidR="009D783B" w:rsidRDefault="009D783B" w:rsidP="009D783B">
      <w:pPr>
        <w:jc w:val="center"/>
        <w:rPr>
          <w:b/>
          <w:sz w:val="24"/>
          <w:szCs w:val="24"/>
        </w:rPr>
      </w:pPr>
    </w:p>
    <w:p w:rsidR="00335BDE" w:rsidRPr="000413CE" w:rsidRDefault="00335BDE" w:rsidP="00335BDE">
      <w:pPr>
        <w:jc w:val="center"/>
        <w:rPr>
          <w:b/>
          <w:sz w:val="24"/>
          <w:szCs w:val="24"/>
        </w:rPr>
      </w:pPr>
      <w:r w:rsidRPr="000413CE">
        <w:rPr>
          <w:b/>
          <w:sz w:val="24"/>
          <w:szCs w:val="24"/>
        </w:rPr>
        <w:t>BOGDAN LUCIAN AURESCU,</w:t>
      </w:r>
    </w:p>
    <w:p w:rsidR="00335BDE" w:rsidRPr="000413CE" w:rsidRDefault="00335BDE" w:rsidP="00335BDE">
      <w:pPr>
        <w:jc w:val="center"/>
        <w:rPr>
          <w:b/>
          <w:sz w:val="24"/>
          <w:szCs w:val="24"/>
        </w:rPr>
      </w:pPr>
      <w:r w:rsidRPr="000413CE">
        <w:rPr>
          <w:b/>
          <w:sz w:val="24"/>
          <w:szCs w:val="24"/>
        </w:rPr>
        <w:t>MINISTRUL AFACERILOR EXTERNE</w:t>
      </w:r>
    </w:p>
    <w:p w:rsidR="009D783B" w:rsidRDefault="009D783B" w:rsidP="009D783B">
      <w:pPr>
        <w:jc w:val="center"/>
        <w:rPr>
          <w:b/>
          <w:sz w:val="24"/>
          <w:szCs w:val="24"/>
        </w:rPr>
      </w:pPr>
    </w:p>
    <w:p w:rsidR="009D783B" w:rsidRPr="000413CE" w:rsidRDefault="009D783B" w:rsidP="009D783B">
      <w:pPr>
        <w:jc w:val="center"/>
        <w:rPr>
          <w:b/>
          <w:sz w:val="24"/>
          <w:szCs w:val="24"/>
        </w:rPr>
      </w:pPr>
    </w:p>
    <w:p w:rsidR="009D783B" w:rsidRDefault="009D783B" w:rsidP="009D783B">
      <w:pPr>
        <w:jc w:val="center"/>
        <w:rPr>
          <w:b/>
          <w:sz w:val="24"/>
          <w:szCs w:val="24"/>
        </w:rPr>
      </w:pPr>
    </w:p>
    <w:p w:rsidR="009D783B" w:rsidRDefault="009D783B">
      <w:pPr>
        <w:rPr>
          <w:b/>
          <w:sz w:val="24"/>
          <w:szCs w:val="24"/>
        </w:rPr>
      </w:pPr>
      <w:r>
        <w:rPr>
          <w:b/>
          <w:sz w:val="24"/>
          <w:szCs w:val="24"/>
        </w:rPr>
        <w:br w:type="page"/>
      </w:r>
    </w:p>
    <w:p w:rsidR="009D783B" w:rsidRPr="00C26B59" w:rsidRDefault="009D783B" w:rsidP="009D783B">
      <w:pPr>
        <w:ind w:left="-851" w:right="-999" w:firstLine="960"/>
        <w:jc w:val="both"/>
        <w:rPr>
          <w:b/>
          <w:color w:val="0D0D0D"/>
          <w:sz w:val="24"/>
          <w:szCs w:val="24"/>
        </w:rPr>
      </w:pPr>
      <w:r w:rsidRPr="00C26B59">
        <w:rPr>
          <w:b/>
          <w:color w:val="0D0D0D"/>
          <w:sz w:val="24"/>
          <w:szCs w:val="24"/>
        </w:rPr>
        <w:lastRenderedPageBreak/>
        <w:t>În considerarea celor evocate, supunem spre adoptare Guvernului</w:t>
      </w:r>
      <w:r>
        <w:rPr>
          <w:b/>
          <w:color w:val="0D0D0D"/>
          <w:sz w:val="24"/>
          <w:szCs w:val="24"/>
        </w:rPr>
        <w:t>,</w:t>
      </w:r>
      <w:r w:rsidRPr="00C26B59">
        <w:rPr>
          <w:b/>
          <w:color w:val="0D0D0D"/>
          <w:sz w:val="24"/>
          <w:szCs w:val="24"/>
        </w:rPr>
        <w:t xml:space="preserve"> prezentul proiect de lege privind Codul patrimoniului cultural.</w:t>
      </w:r>
    </w:p>
    <w:p w:rsidR="009D783B" w:rsidRDefault="009D783B" w:rsidP="009D783B">
      <w:pPr>
        <w:ind w:left="2160" w:firstLine="720"/>
        <w:jc w:val="both"/>
        <w:rPr>
          <w:b/>
          <w:color w:val="0D0D0D"/>
          <w:sz w:val="24"/>
          <w:szCs w:val="24"/>
        </w:rPr>
      </w:pPr>
    </w:p>
    <w:p w:rsidR="009D783B" w:rsidRDefault="009D783B" w:rsidP="009D783B">
      <w:pPr>
        <w:ind w:left="2160" w:firstLine="720"/>
        <w:jc w:val="both"/>
        <w:rPr>
          <w:b/>
          <w:color w:val="0D0D0D"/>
          <w:sz w:val="24"/>
          <w:szCs w:val="24"/>
        </w:rPr>
      </w:pPr>
    </w:p>
    <w:p w:rsidR="009D783B" w:rsidRPr="000413CE" w:rsidRDefault="009D783B" w:rsidP="009D783B">
      <w:pPr>
        <w:jc w:val="center"/>
        <w:rPr>
          <w:b/>
          <w:sz w:val="24"/>
          <w:szCs w:val="24"/>
        </w:rPr>
      </w:pPr>
      <w:r>
        <w:rPr>
          <w:b/>
          <w:sz w:val="24"/>
          <w:szCs w:val="24"/>
        </w:rPr>
        <w:t>LUCIAN ROMAȘCANU</w:t>
      </w:r>
      <w:r w:rsidRPr="000413CE">
        <w:rPr>
          <w:b/>
          <w:sz w:val="24"/>
          <w:szCs w:val="24"/>
        </w:rPr>
        <w:t>,</w:t>
      </w:r>
    </w:p>
    <w:p w:rsidR="009D783B" w:rsidRPr="000413CE" w:rsidRDefault="009D783B" w:rsidP="009D783B">
      <w:pPr>
        <w:jc w:val="center"/>
        <w:rPr>
          <w:b/>
          <w:sz w:val="24"/>
          <w:szCs w:val="24"/>
        </w:rPr>
      </w:pPr>
      <w:r w:rsidRPr="000413CE">
        <w:rPr>
          <w:b/>
          <w:sz w:val="24"/>
          <w:szCs w:val="24"/>
        </w:rPr>
        <w:t>MINISTRUL CULTURII</w:t>
      </w:r>
    </w:p>
    <w:p w:rsidR="009D783B" w:rsidRDefault="009D783B" w:rsidP="009D783B">
      <w:pPr>
        <w:jc w:val="center"/>
        <w:rPr>
          <w:b/>
          <w:sz w:val="24"/>
          <w:szCs w:val="24"/>
        </w:rPr>
      </w:pPr>
    </w:p>
    <w:p w:rsidR="009D783B" w:rsidRPr="000413CE" w:rsidRDefault="009D783B" w:rsidP="009D783B">
      <w:pPr>
        <w:jc w:val="center"/>
        <w:rPr>
          <w:b/>
          <w:sz w:val="24"/>
          <w:szCs w:val="24"/>
        </w:rPr>
      </w:pPr>
    </w:p>
    <w:p w:rsidR="009D783B" w:rsidRPr="000413CE" w:rsidRDefault="009D783B" w:rsidP="009D783B">
      <w:pPr>
        <w:jc w:val="center"/>
        <w:rPr>
          <w:b/>
          <w:sz w:val="24"/>
          <w:szCs w:val="24"/>
        </w:rPr>
      </w:pPr>
    </w:p>
    <w:p w:rsidR="009D783B" w:rsidRDefault="009D783B" w:rsidP="009D783B">
      <w:pPr>
        <w:jc w:val="center"/>
        <w:rPr>
          <w:b/>
          <w:sz w:val="24"/>
          <w:szCs w:val="24"/>
          <w:u w:val="single"/>
        </w:rPr>
      </w:pPr>
      <w:r w:rsidRPr="000413CE">
        <w:rPr>
          <w:b/>
          <w:sz w:val="24"/>
          <w:szCs w:val="24"/>
          <w:u w:val="single"/>
        </w:rPr>
        <w:t>AVIZĂM :</w:t>
      </w:r>
    </w:p>
    <w:p w:rsidR="00801827" w:rsidRDefault="00801827" w:rsidP="00801827">
      <w:pPr>
        <w:jc w:val="center"/>
        <w:rPr>
          <w:b/>
          <w:sz w:val="24"/>
          <w:szCs w:val="24"/>
        </w:rPr>
      </w:pPr>
      <w:r w:rsidRPr="005F3072">
        <w:rPr>
          <w:b/>
          <w:sz w:val="24"/>
          <w:szCs w:val="24"/>
        </w:rPr>
        <w:t>VICTOR OPASCHI</w:t>
      </w:r>
      <w:r>
        <w:rPr>
          <w:b/>
          <w:sz w:val="24"/>
          <w:szCs w:val="24"/>
        </w:rPr>
        <w:t xml:space="preserve">, </w:t>
      </w:r>
      <w:r w:rsidR="00E6735E" w:rsidRPr="005F3072">
        <w:rPr>
          <w:b/>
          <w:sz w:val="24"/>
          <w:szCs w:val="24"/>
        </w:rPr>
        <w:t>SECRETAR DE STAT</w:t>
      </w:r>
      <w:r w:rsidR="00E6735E">
        <w:rPr>
          <w:b/>
          <w:sz w:val="24"/>
          <w:szCs w:val="24"/>
        </w:rPr>
        <w:t>,</w:t>
      </w:r>
    </w:p>
    <w:p w:rsidR="00801827" w:rsidRDefault="00801827" w:rsidP="00801827">
      <w:pPr>
        <w:jc w:val="center"/>
        <w:rPr>
          <w:b/>
          <w:sz w:val="24"/>
          <w:szCs w:val="24"/>
        </w:rPr>
      </w:pPr>
      <w:r>
        <w:rPr>
          <w:b/>
          <w:sz w:val="24"/>
          <w:szCs w:val="24"/>
        </w:rPr>
        <w:t>SECRETARIATUL DE STAT PENTRU CULTE</w:t>
      </w:r>
    </w:p>
    <w:p w:rsidR="001F747A" w:rsidRDefault="001F747A" w:rsidP="001F747A">
      <w:pPr>
        <w:jc w:val="center"/>
        <w:rPr>
          <w:b/>
          <w:sz w:val="24"/>
          <w:szCs w:val="24"/>
        </w:rPr>
      </w:pPr>
    </w:p>
    <w:p w:rsidR="001F747A" w:rsidRPr="000413CE" w:rsidRDefault="001F747A" w:rsidP="001F747A">
      <w:pPr>
        <w:jc w:val="center"/>
        <w:rPr>
          <w:b/>
          <w:sz w:val="24"/>
          <w:szCs w:val="24"/>
        </w:rPr>
      </w:pPr>
    </w:p>
    <w:p w:rsidR="001F747A" w:rsidRDefault="001F747A" w:rsidP="001F747A">
      <w:pPr>
        <w:jc w:val="center"/>
        <w:rPr>
          <w:b/>
          <w:sz w:val="24"/>
          <w:szCs w:val="24"/>
        </w:rPr>
      </w:pPr>
    </w:p>
    <w:p w:rsidR="00E6735E" w:rsidRDefault="00E6735E" w:rsidP="00801827">
      <w:pPr>
        <w:jc w:val="center"/>
        <w:rPr>
          <w:b/>
          <w:sz w:val="24"/>
          <w:szCs w:val="24"/>
        </w:rPr>
      </w:pPr>
      <w:r w:rsidRPr="00640B8D">
        <w:rPr>
          <w:b/>
          <w:sz w:val="24"/>
          <w:szCs w:val="24"/>
        </w:rPr>
        <w:t>CĂTĂLIN - VALENTIN NEGOI - NIȚĂ</w:t>
      </w:r>
      <w:r>
        <w:rPr>
          <w:b/>
          <w:sz w:val="24"/>
          <w:szCs w:val="24"/>
        </w:rPr>
        <w:t xml:space="preserve">, </w:t>
      </w:r>
      <w:r w:rsidR="00640B8D" w:rsidRPr="00640B8D">
        <w:rPr>
          <w:b/>
          <w:sz w:val="24"/>
          <w:szCs w:val="24"/>
        </w:rPr>
        <w:t>DIRECTOR</w:t>
      </w:r>
      <w:r w:rsidR="00640B8D">
        <w:rPr>
          <w:b/>
          <w:sz w:val="24"/>
          <w:szCs w:val="24"/>
        </w:rPr>
        <w:t xml:space="preserve">, </w:t>
      </w:r>
    </w:p>
    <w:p w:rsidR="00801827" w:rsidRDefault="00801827" w:rsidP="00801827">
      <w:pPr>
        <w:jc w:val="center"/>
        <w:rPr>
          <w:b/>
          <w:sz w:val="24"/>
          <w:szCs w:val="24"/>
        </w:rPr>
      </w:pPr>
      <w:r>
        <w:rPr>
          <w:b/>
          <w:sz w:val="24"/>
          <w:szCs w:val="24"/>
        </w:rPr>
        <w:t>AGENŢIA NAŢIONALĂ ANTIDROG</w:t>
      </w:r>
    </w:p>
    <w:p w:rsidR="00371B19" w:rsidRDefault="00371B19" w:rsidP="00371B19">
      <w:pPr>
        <w:jc w:val="center"/>
        <w:rPr>
          <w:b/>
          <w:sz w:val="24"/>
          <w:szCs w:val="24"/>
        </w:rPr>
      </w:pPr>
    </w:p>
    <w:p w:rsidR="00371B19" w:rsidRPr="000413CE" w:rsidRDefault="00371B19" w:rsidP="00371B19">
      <w:pPr>
        <w:jc w:val="center"/>
        <w:rPr>
          <w:b/>
          <w:sz w:val="24"/>
          <w:szCs w:val="24"/>
        </w:rPr>
      </w:pPr>
    </w:p>
    <w:p w:rsidR="00371B19" w:rsidRDefault="00371B19" w:rsidP="00371B19">
      <w:pPr>
        <w:jc w:val="center"/>
        <w:rPr>
          <w:b/>
          <w:sz w:val="24"/>
          <w:szCs w:val="24"/>
        </w:rPr>
      </w:pPr>
    </w:p>
    <w:p w:rsidR="00BE61C7" w:rsidRPr="00BE61C7" w:rsidRDefault="00BE61C7" w:rsidP="00BE61C7">
      <w:pPr>
        <w:jc w:val="center"/>
        <w:rPr>
          <w:b/>
          <w:sz w:val="24"/>
          <w:szCs w:val="24"/>
        </w:rPr>
      </w:pPr>
      <w:r w:rsidRPr="00BE61C7">
        <w:rPr>
          <w:b/>
          <w:sz w:val="24"/>
          <w:szCs w:val="24"/>
        </w:rPr>
        <w:t>LUCIAN NICOLAE BODE</w:t>
      </w:r>
      <w:r>
        <w:rPr>
          <w:b/>
          <w:sz w:val="24"/>
          <w:szCs w:val="24"/>
        </w:rPr>
        <w:t>,</w:t>
      </w:r>
    </w:p>
    <w:p w:rsidR="00BE61C7" w:rsidRDefault="00BE61C7" w:rsidP="00BE61C7">
      <w:pPr>
        <w:jc w:val="center"/>
        <w:rPr>
          <w:b/>
          <w:sz w:val="24"/>
          <w:szCs w:val="24"/>
        </w:rPr>
      </w:pPr>
      <w:r w:rsidRPr="00BE61C7">
        <w:rPr>
          <w:b/>
          <w:sz w:val="24"/>
          <w:szCs w:val="24"/>
        </w:rPr>
        <w:t>MINISTRUL AFACERILOR INTERNE</w:t>
      </w:r>
    </w:p>
    <w:p w:rsidR="00696DD7" w:rsidRDefault="00696DD7" w:rsidP="00696DD7">
      <w:pPr>
        <w:jc w:val="center"/>
        <w:rPr>
          <w:b/>
          <w:sz w:val="24"/>
          <w:szCs w:val="24"/>
        </w:rPr>
      </w:pPr>
    </w:p>
    <w:p w:rsidR="00696DD7" w:rsidRPr="000413CE" w:rsidRDefault="00696DD7" w:rsidP="00696DD7">
      <w:pPr>
        <w:jc w:val="center"/>
        <w:rPr>
          <w:b/>
          <w:sz w:val="24"/>
          <w:szCs w:val="24"/>
        </w:rPr>
      </w:pPr>
    </w:p>
    <w:p w:rsidR="00696DD7" w:rsidRDefault="00696DD7" w:rsidP="00696DD7">
      <w:pPr>
        <w:jc w:val="center"/>
        <w:rPr>
          <w:b/>
          <w:sz w:val="24"/>
          <w:szCs w:val="24"/>
        </w:rPr>
      </w:pPr>
    </w:p>
    <w:p w:rsidR="00801827" w:rsidRPr="000413CE" w:rsidRDefault="00371B19" w:rsidP="00801827">
      <w:pPr>
        <w:jc w:val="center"/>
        <w:rPr>
          <w:b/>
          <w:sz w:val="24"/>
          <w:szCs w:val="24"/>
        </w:rPr>
      </w:pPr>
      <w:r w:rsidRPr="00371B19">
        <w:rPr>
          <w:b/>
          <w:sz w:val="24"/>
          <w:szCs w:val="24"/>
        </w:rPr>
        <w:t>VASILE DÎNCU</w:t>
      </w:r>
      <w:r w:rsidRPr="000413CE">
        <w:rPr>
          <w:b/>
          <w:sz w:val="24"/>
          <w:szCs w:val="24"/>
        </w:rPr>
        <w:t>,</w:t>
      </w:r>
    </w:p>
    <w:p w:rsidR="00801827" w:rsidRPr="000413CE" w:rsidRDefault="00801827" w:rsidP="00801827">
      <w:pPr>
        <w:jc w:val="center"/>
        <w:rPr>
          <w:b/>
          <w:sz w:val="24"/>
          <w:szCs w:val="24"/>
        </w:rPr>
      </w:pPr>
      <w:r w:rsidRPr="000413CE">
        <w:rPr>
          <w:b/>
          <w:sz w:val="24"/>
          <w:szCs w:val="24"/>
        </w:rPr>
        <w:t>MINISTRUL APĂRĂRII NAŢIONALE</w:t>
      </w:r>
    </w:p>
    <w:p w:rsidR="00696DD7" w:rsidRDefault="00696DD7" w:rsidP="00696DD7">
      <w:pPr>
        <w:jc w:val="center"/>
        <w:rPr>
          <w:b/>
          <w:sz w:val="24"/>
          <w:szCs w:val="24"/>
        </w:rPr>
      </w:pPr>
    </w:p>
    <w:p w:rsidR="00696DD7" w:rsidRPr="000413CE" w:rsidRDefault="00696DD7" w:rsidP="00696DD7">
      <w:pPr>
        <w:jc w:val="center"/>
        <w:rPr>
          <w:b/>
          <w:sz w:val="24"/>
          <w:szCs w:val="24"/>
        </w:rPr>
      </w:pPr>
    </w:p>
    <w:p w:rsidR="00696DD7" w:rsidRDefault="00696DD7" w:rsidP="00696DD7">
      <w:pPr>
        <w:jc w:val="center"/>
        <w:rPr>
          <w:b/>
          <w:sz w:val="24"/>
          <w:szCs w:val="24"/>
        </w:rPr>
      </w:pPr>
    </w:p>
    <w:p w:rsidR="00663B7E" w:rsidRPr="00663B7E" w:rsidRDefault="00663B7E" w:rsidP="00663B7E">
      <w:pPr>
        <w:jc w:val="center"/>
        <w:rPr>
          <w:b/>
          <w:sz w:val="24"/>
          <w:szCs w:val="24"/>
        </w:rPr>
      </w:pPr>
      <w:r w:rsidRPr="00663B7E">
        <w:rPr>
          <w:b/>
          <w:sz w:val="24"/>
          <w:szCs w:val="24"/>
        </w:rPr>
        <w:t>ADRIAN CÂCIU</w:t>
      </w:r>
      <w:r>
        <w:rPr>
          <w:b/>
          <w:sz w:val="24"/>
          <w:szCs w:val="24"/>
        </w:rPr>
        <w:t>,</w:t>
      </w:r>
    </w:p>
    <w:p w:rsidR="00371B19" w:rsidRDefault="00663B7E" w:rsidP="00663B7E">
      <w:pPr>
        <w:jc w:val="center"/>
        <w:rPr>
          <w:b/>
          <w:sz w:val="24"/>
          <w:szCs w:val="24"/>
        </w:rPr>
      </w:pPr>
      <w:r w:rsidRPr="00663B7E">
        <w:rPr>
          <w:b/>
          <w:sz w:val="24"/>
          <w:szCs w:val="24"/>
        </w:rPr>
        <w:t>MINISTRUL FINANȚELOR</w:t>
      </w:r>
    </w:p>
    <w:p w:rsidR="00696DD7" w:rsidRDefault="00696DD7" w:rsidP="00696DD7">
      <w:pPr>
        <w:jc w:val="center"/>
        <w:rPr>
          <w:b/>
          <w:sz w:val="24"/>
          <w:szCs w:val="24"/>
        </w:rPr>
      </w:pPr>
    </w:p>
    <w:p w:rsidR="00696DD7" w:rsidRPr="000413CE" w:rsidRDefault="00696DD7" w:rsidP="00696DD7">
      <w:pPr>
        <w:jc w:val="center"/>
        <w:rPr>
          <w:b/>
          <w:sz w:val="24"/>
          <w:szCs w:val="24"/>
        </w:rPr>
      </w:pPr>
    </w:p>
    <w:p w:rsidR="00696DD7" w:rsidRDefault="00696DD7" w:rsidP="00696DD7">
      <w:pPr>
        <w:jc w:val="center"/>
        <w:rPr>
          <w:b/>
          <w:sz w:val="24"/>
          <w:szCs w:val="24"/>
        </w:rPr>
      </w:pPr>
    </w:p>
    <w:p w:rsidR="00801827" w:rsidRPr="000413CE" w:rsidRDefault="00371B19" w:rsidP="00801827">
      <w:pPr>
        <w:jc w:val="center"/>
        <w:rPr>
          <w:b/>
          <w:sz w:val="24"/>
          <w:szCs w:val="24"/>
        </w:rPr>
      </w:pPr>
      <w:r w:rsidRPr="00371B19">
        <w:rPr>
          <w:b/>
          <w:sz w:val="24"/>
          <w:szCs w:val="24"/>
        </w:rPr>
        <w:t>MARIAN-CĂTĂLIN PREDOIU</w:t>
      </w:r>
      <w:r w:rsidRPr="000413CE">
        <w:rPr>
          <w:b/>
          <w:sz w:val="24"/>
          <w:szCs w:val="24"/>
        </w:rPr>
        <w:t>,</w:t>
      </w:r>
    </w:p>
    <w:p w:rsidR="00C26B59" w:rsidRPr="000413CE" w:rsidRDefault="00801827" w:rsidP="00B22C6B">
      <w:pPr>
        <w:jc w:val="center"/>
        <w:rPr>
          <w:b/>
          <w:sz w:val="24"/>
          <w:szCs w:val="24"/>
        </w:rPr>
      </w:pPr>
      <w:r w:rsidRPr="000413CE">
        <w:rPr>
          <w:b/>
          <w:sz w:val="24"/>
          <w:szCs w:val="24"/>
        </w:rPr>
        <w:t>MINISTRUL JUSTIŢIEI</w:t>
      </w:r>
    </w:p>
    <w:sectPr w:rsidR="00C26B59" w:rsidRPr="000413CE" w:rsidSect="00DC1B1B">
      <w:footerReference w:type="default" r:id="rId20"/>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BDB" w:rsidRDefault="003E0BDB" w:rsidP="009447E4">
      <w:r>
        <w:separator/>
      </w:r>
    </w:p>
  </w:endnote>
  <w:endnote w:type="continuationSeparator" w:id="0">
    <w:p w:rsidR="003E0BDB" w:rsidRDefault="003E0BDB" w:rsidP="009447E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BDE" w:rsidRDefault="00DC1B1B">
    <w:pPr>
      <w:pStyle w:val="Footer"/>
      <w:jc w:val="right"/>
    </w:pPr>
    <w:r>
      <w:fldChar w:fldCharType="begin"/>
    </w:r>
    <w:r w:rsidR="00335BDE">
      <w:instrText xml:space="preserve"> PAGE   \* MERGEFORMAT </w:instrText>
    </w:r>
    <w:r>
      <w:fldChar w:fldCharType="separate"/>
    </w:r>
    <w:r w:rsidR="007B559B">
      <w:rPr>
        <w:noProof/>
      </w:rPr>
      <w:t>32</w:t>
    </w:r>
    <w:r>
      <w:rPr>
        <w:noProof/>
      </w:rPr>
      <w:fldChar w:fldCharType="end"/>
    </w:r>
  </w:p>
  <w:p w:rsidR="00335BDE" w:rsidRDefault="00335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BDB" w:rsidRDefault="003E0BDB" w:rsidP="009447E4">
      <w:r>
        <w:separator/>
      </w:r>
    </w:p>
  </w:footnote>
  <w:footnote w:type="continuationSeparator" w:id="0">
    <w:p w:rsidR="003E0BDB" w:rsidRDefault="003E0BDB" w:rsidP="00944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841"/>
    <w:multiLevelType w:val="hybridMultilevel"/>
    <w:tmpl w:val="6D4A0C08"/>
    <w:lvl w:ilvl="0" w:tplc="BA3E7BC4">
      <w:start w:val="2"/>
      <w:numFmt w:val="bullet"/>
      <w:lvlText w:val="-"/>
      <w:lvlJc w:val="left"/>
      <w:pPr>
        <w:ind w:left="430" w:hanging="360"/>
      </w:pPr>
      <w:rPr>
        <w:rFonts w:ascii="Arial" w:eastAsia="Times New Roman" w:hAnsi="Arial" w:cs="Arial" w:hint="default"/>
      </w:rPr>
    </w:lvl>
    <w:lvl w:ilvl="1" w:tplc="04180003" w:tentative="1">
      <w:start w:val="1"/>
      <w:numFmt w:val="bullet"/>
      <w:lvlText w:val="o"/>
      <w:lvlJc w:val="left"/>
      <w:pPr>
        <w:ind w:left="1150" w:hanging="360"/>
      </w:pPr>
      <w:rPr>
        <w:rFonts w:ascii="Courier New" w:hAnsi="Courier New" w:cs="Courier New" w:hint="default"/>
      </w:rPr>
    </w:lvl>
    <w:lvl w:ilvl="2" w:tplc="04180005" w:tentative="1">
      <w:start w:val="1"/>
      <w:numFmt w:val="bullet"/>
      <w:lvlText w:val=""/>
      <w:lvlJc w:val="left"/>
      <w:pPr>
        <w:ind w:left="1870" w:hanging="360"/>
      </w:pPr>
      <w:rPr>
        <w:rFonts w:ascii="Wingdings" w:hAnsi="Wingdings" w:hint="default"/>
      </w:rPr>
    </w:lvl>
    <w:lvl w:ilvl="3" w:tplc="04180001" w:tentative="1">
      <w:start w:val="1"/>
      <w:numFmt w:val="bullet"/>
      <w:lvlText w:val=""/>
      <w:lvlJc w:val="left"/>
      <w:pPr>
        <w:ind w:left="2590" w:hanging="360"/>
      </w:pPr>
      <w:rPr>
        <w:rFonts w:ascii="Symbol" w:hAnsi="Symbol" w:hint="default"/>
      </w:rPr>
    </w:lvl>
    <w:lvl w:ilvl="4" w:tplc="04180003" w:tentative="1">
      <w:start w:val="1"/>
      <w:numFmt w:val="bullet"/>
      <w:lvlText w:val="o"/>
      <w:lvlJc w:val="left"/>
      <w:pPr>
        <w:ind w:left="3310" w:hanging="360"/>
      </w:pPr>
      <w:rPr>
        <w:rFonts w:ascii="Courier New" w:hAnsi="Courier New" w:cs="Courier New" w:hint="default"/>
      </w:rPr>
    </w:lvl>
    <w:lvl w:ilvl="5" w:tplc="04180005" w:tentative="1">
      <w:start w:val="1"/>
      <w:numFmt w:val="bullet"/>
      <w:lvlText w:val=""/>
      <w:lvlJc w:val="left"/>
      <w:pPr>
        <w:ind w:left="4030" w:hanging="360"/>
      </w:pPr>
      <w:rPr>
        <w:rFonts w:ascii="Wingdings" w:hAnsi="Wingdings" w:hint="default"/>
      </w:rPr>
    </w:lvl>
    <w:lvl w:ilvl="6" w:tplc="04180001" w:tentative="1">
      <w:start w:val="1"/>
      <w:numFmt w:val="bullet"/>
      <w:lvlText w:val=""/>
      <w:lvlJc w:val="left"/>
      <w:pPr>
        <w:ind w:left="4750" w:hanging="360"/>
      </w:pPr>
      <w:rPr>
        <w:rFonts w:ascii="Symbol" w:hAnsi="Symbol" w:hint="default"/>
      </w:rPr>
    </w:lvl>
    <w:lvl w:ilvl="7" w:tplc="04180003" w:tentative="1">
      <w:start w:val="1"/>
      <w:numFmt w:val="bullet"/>
      <w:lvlText w:val="o"/>
      <w:lvlJc w:val="left"/>
      <w:pPr>
        <w:ind w:left="5470" w:hanging="360"/>
      </w:pPr>
      <w:rPr>
        <w:rFonts w:ascii="Courier New" w:hAnsi="Courier New" w:cs="Courier New" w:hint="default"/>
      </w:rPr>
    </w:lvl>
    <w:lvl w:ilvl="8" w:tplc="04180005" w:tentative="1">
      <w:start w:val="1"/>
      <w:numFmt w:val="bullet"/>
      <w:lvlText w:val=""/>
      <w:lvlJc w:val="left"/>
      <w:pPr>
        <w:ind w:left="6190" w:hanging="360"/>
      </w:pPr>
      <w:rPr>
        <w:rFonts w:ascii="Wingdings" w:hAnsi="Wingdings" w:hint="default"/>
      </w:rPr>
    </w:lvl>
  </w:abstractNum>
  <w:abstractNum w:abstractNumId="1">
    <w:nsid w:val="05677662"/>
    <w:multiLevelType w:val="multilevel"/>
    <w:tmpl w:val="9E5A7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B2B28"/>
    <w:multiLevelType w:val="hybridMultilevel"/>
    <w:tmpl w:val="7B2A621A"/>
    <w:lvl w:ilvl="0" w:tplc="F6B4F0DA">
      <w:start w:val="3"/>
      <w:numFmt w:val="bullet"/>
      <w:lvlText w:val="-"/>
      <w:lvlJc w:val="left"/>
      <w:pPr>
        <w:ind w:left="410" w:hanging="360"/>
      </w:pPr>
      <w:rPr>
        <w:rFonts w:ascii="Calibri" w:eastAsia="Times New Roman" w:hAnsi="Calibri" w:cs="Calibri" w:hint="default"/>
      </w:rPr>
    </w:lvl>
    <w:lvl w:ilvl="1" w:tplc="04180003" w:tentative="1">
      <w:start w:val="1"/>
      <w:numFmt w:val="bullet"/>
      <w:lvlText w:val="o"/>
      <w:lvlJc w:val="left"/>
      <w:pPr>
        <w:ind w:left="1130" w:hanging="360"/>
      </w:pPr>
      <w:rPr>
        <w:rFonts w:ascii="Courier New" w:hAnsi="Courier New" w:cs="Courier New" w:hint="default"/>
      </w:rPr>
    </w:lvl>
    <w:lvl w:ilvl="2" w:tplc="04180005" w:tentative="1">
      <w:start w:val="1"/>
      <w:numFmt w:val="bullet"/>
      <w:lvlText w:val=""/>
      <w:lvlJc w:val="left"/>
      <w:pPr>
        <w:ind w:left="1850" w:hanging="360"/>
      </w:pPr>
      <w:rPr>
        <w:rFonts w:ascii="Wingdings" w:hAnsi="Wingdings" w:hint="default"/>
      </w:rPr>
    </w:lvl>
    <w:lvl w:ilvl="3" w:tplc="04180001" w:tentative="1">
      <w:start w:val="1"/>
      <w:numFmt w:val="bullet"/>
      <w:lvlText w:val=""/>
      <w:lvlJc w:val="left"/>
      <w:pPr>
        <w:ind w:left="2570" w:hanging="360"/>
      </w:pPr>
      <w:rPr>
        <w:rFonts w:ascii="Symbol" w:hAnsi="Symbol" w:hint="default"/>
      </w:rPr>
    </w:lvl>
    <w:lvl w:ilvl="4" w:tplc="04180003" w:tentative="1">
      <w:start w:val="1"/>
      <w:numFmt w:val="bullet"/>
      <w:lvlText w:val="o"/>
      <w:lvlJc w:val="left"/>
      <w:pPr>
        <w:ind w:left="3290" w:hanging="360"/>
      </w:pPr>
      <w:rPr>
        <w:rFonts w:ascii="Courier New" w:hAnsi="Courier New" w:cs="Courier New" w:hint="default"/>
      </w:rPr>
    </w:lvl>
    <w:lvl w:ilvl="5" w:tplc="04180005" w:tentative="1">
      <w:start w:val="1"/>
      <w:numFmt w:val="bullet"/>
      <w:lvlText w:val=""/>
      <w:lvlJc w:val="left"/>
      <w:pPr>
        <w:ind w:left="4010" w:hanging="360"/>
      </w:pPr>
      <w:rPr>
        <w:rFonts w:ascii="Wingdings" w:hAnsi="Wingdings" w:hint="default"/>
      </w:rPr>
    </w:lvl>
    <w:lvl w:ilvl="6" w:tplc="04180001" w:tentative="1">
      <w:start w:val="1"/>
      <w:numFmt w:val="bullet"/>
      <w:lvlText w:val=""/>
      <w:lvlJc w:val="left"/>
      <w:pPr>
        <w:ind w:left="4730" w:hanging="360"/>
      </w:pPr>
      <w:rPr>
        <w:rFonts w:ascii="Symbol" w:hAnsi="Symbol" w:hint="default"/>
      </w:rPr>
    </w:lvl>
    <w:lvl w:ilvl="7" w:tplc="04180003" w:tentative="1">
      <w:start w:val="1"/>
      <w:numFmt w:val="bullet"/>
      <w:lvlText w:val="o"/>
      <w:lvlJc w:val="left"/>
      <w:pPr>
        <w:ind w:left="5450" w:hanging="360"/>
      </w:pPr>
      <w:rPr>
        <w:rFonts w:ascii="Courier New" w:hAnsi="Courier New" w:cs="Courier New" w:hint="default"/>
      </w:rPr>
    </w:lvl>
    <w:lvl w:ilvl="8" w:tplc="04180005" w:tentative="1">
      <w:start w:val="1"/>
      <w:numFmt w:val="bullet"/>
      <w:lvlText w:val=""/>
      <w:lvlJc w:val="left"/>
      <w:pPr>
        <w:ind w:left="6170" w:hanging="360"/>
      </w:pPr>
      <w:rPr>
        <w:rFonts w:ascii="Wingdings" w:hAnsi="Wingdings" w:hint="default"/>
      </w:rPr>
    </w:lvl>
  </w:abstractNum>
  <w:abstractNum w:abstractNumId="3">
    <w:nsid w:val="064F3254"/>
    <w:multiLevelType w:val="hybridMultilevel"/>
    <w:tmpl w:val="2D34AE22"/>
    <w:lvl w:ilvl="0" w:tplc="06E025BE">
      <w:start w:val="1"/>
      <w:numFmt w:val="decimal"/>
      <w:lvlText w:val="Art. %1."/>
      <w:lvlJc w:val="left"/>
      <w:pPr>
        <w:tabs>
          <w:tab w:val="num" w:pos="720"/>
        </w:tabs>
        <w:ind w:left="0" w:firstLine="0"/>
      </w:pPr>
      <w:rPr>
        <w:rFonts w:hint="default"/>
        <w:b/>
      </w:rPr>
    </w:lvl>
    <w:lvl w:ilvl="1" w:tplc="04090019">
      <w:start w:val="1"/>
      <w:numFmt w:val="lowerLetter"/>
      <w:lvlText w:val="%2."/>
      <w:lvlJc w:val="left"/>
      <w:pPr>
        <w:tabs>
          <w:tab w:val="num" w:pos="1440"/>
        </w:tabs>
        <w:ind w:left="1440" w:hanging="360"/>
      </w:pPr>
    </w:lvl>
    <w:lvl w:ilvl="2" w:tplc="B58A0490">
      <w:start w:val="1"/>
      <w:numFmt w:val="decimal"/>
      <w:lvlText w:val="(%3)"/>
      <w:lvlJc w:val="left"/>
      <w:pPr>
        <w:tabs>
          <w:tab w:val="num" w:pos="2340"/>
        </w:tabs>
        <w:ind w:left="2340" w:hanging="360"/>
      </w:pPr>
      <w:rPr>
        <w:rFonts w:hint="default"/>
        <w:b/>
        <w:sz w:val="20"/>
      </w:rPr>
    </w:lvl>
    <w:lvl w:ilvl="3" w:tplc="233E6ECA">
      <w:start w:val="1"/>
      <w:numFmt w:val="decimal"/>
      <w:lvlText w:val="Art. %4."/>
      <w:lvlJc w:val="left"/>
      <w:pPr>
        <w:tabs>
          <w:tab w:val="num" w:pos="3240"/>
        </w:tabs>
        <w:ind w:left="2520" w:firstLine="0"/>
      </w:pPr>
      <w:rPr>
        <w:rFonts w:hint="default"/>
        <w:b/>
        <w:i w:val="0"/>
      </w:rPr>
    </w:lvl>
    <w:lvl w:ilvl="4" w:tplc="2FB6ABFC">
      <w:start w:val="1"/>
      <w:numFmt w:val="lowerLetter"/>
      <w:lvlText w:val="%5)"/>
      <w:lvlJc w:val="left"/>
      <w:pPr>
        <w:tabs>
          <w:tab w:val="num" w:pos="3600"/>
        </w:tabs>
        <w:ind w:left="3600" w:hanging="360"/>
      </w:pPr>
      <w:rPr>
        <w:rFonts w:hint="default"/>
        <w:b/>
      </w:rPr>
    </w:lvl>
    <w:lvl w:ilvl="5" w:tplc="06E025BE">
      <w:start w:val="1"/>
      <w:numFmt w:val="decimal"/>
      <w:lvlText w:val="Art. %6."/>
      <w:lvlJc w:val="left"/>
      <w:pPr>
        <w:tabs>
          <w:tab w:val="num" w:pos="720"/>
        </w:tabs>
        <w:ind w:left="0" w:firstLine="0"/>
      </w:pPr>
      <w:rPr>
        <w:rFonts w:hint="default"/>
        <w:b/>
      </w:rPr>
    </w:lvl>
    <w:lvl w:ilvl="6" w:tplc="F56486FE">
      <w:start w:val="1"/>
      <w:numFmt w:val="decimal"/>
      <w:lvlText w:val="%7."/>
      <w:lvlJc w:val="left"/>
      <w:pPr>
        <w:tabs>
          <w:tab w:val="num" w:pos="5040"/>
        </w:tabs>
        <w:ind w:left="5040" w:hanging="360"/>
      </w:pPr>
      <w:rPr>
        <w:rFonts w:hint="default"/>
        <w:b/>
      </w:rPr>
    </w:lvl>
    <w:lvl w:ilvl="7" w:tplc="06E025BE">
      <w:start w:val="1"/>
      <w:numFmt w:val="decimal"/>
      <w:lvlText w:val="Art. %8."/>
      <w:lvlJc w:val="left"/>
      <w:pPr>
        <w:tabs>
          <w:tab w:val="num" w:pos="720"/>
        </w:tabs>
        <w:ind w:left="0" w:firstLine="0"/>
      </w:pPr>
      <w:rPr>
        <w:rFonts w:hint="default"/>
        <w:b/>
      </w:rPr>
    </w:lvl>
    <w:lvl w:ilvl="8" w:tplc="4DF8924C">
      <w:start w:val="1"/>
      <w:numFmt w:val="upperRoman"/>
      <w:lvlText w:val="%9)"/>
      <w:lvlJc w:val="left"/>
      <w:pPr>
        <w:tabs>
          <w:tab w:val="num" w:pos="7020"/>
        </w:tabs>
        <w:ind w:left="7020" w:hanging="720"/>
      </w:pPr>
      <w:rPr>
        <w:rFonts w:hint="default"/>
      </w:rPr>
    </w:lvl>
  </w:abstractNum>
  <w:abstractNum w:abstractNumId="4">
    <w:nsid w:val="077E288C"/>
    <w:multiLevelType w:val="hybridMultilevel"/>
    <w:tmpl w:val="4D449850"/>
    <w:lvl w:ilvl="0" w:tplc="34609A72">
      <w:start w:val="1"/>
      <w:numFmt w:val="decimal"/>
      <w:lvlText w:val="(%1)"/>
      <w:lvlJc w:val="left"/>
      <w:pPr>
        <w:tabs>
          <w:tab w:val="num" w:pos="0"/>
        </w:tabs>
        <w:ind w:left="0" w:firstLine="0"/>
      </w:pPr>
      <w:rPr>
        <w:rFonts w:hint="default"/>
        <w:b/>
        <w:i w:val="0"/>
      </w:rPr>
    </w:lvl>
    <w:lvl w:ilvl="1" w:tplc="334E80E2">
      <w:start w:val="1"/>
      <w:numFmt w:val="decimal"/>
      <w:lvlText w:val="Art. %2."/>
      <w:lvlJc w:val="left"/>
      <w:pPr>
        <w:tabs>
          <w:tab w:val="num" w:pos="1800"/>
        </w:tabs>
        <w:ind w:left="1080" w:firstLine="0"/>
      </w:pPr>
      <w:rPr>
        <w:rFonts w:hint="default"/>
        <w:b/>
        <w:i w:val="0"/>
      </w:rPr>
    </w:lvl>
    <w:lvl w:ilvl="2" w:tplc="9A02C024">
      <w:start w:val="1"/>
      <w:numFmt w:val="decimal"/>
      <w:lvlText w:val="%3."/>
      <w:lvlJc w:val="left"/>
      <w:pPr>
        <w:tabs>
          <w:tab w:val="num" w:pos="2340"/>
        </w:tabs>
        <w:ind w:left="2340" w:hanging="360"/>
      </w:pPr>
      <w:rPr>
        <w:rFonts w:hint="default"/>
      </w:rPr>
    </w:lvl>
    <w:lvl w:ilvl="3" w:tplc="34609A72">
      <w:start w:val="1"/>
      <w:numFmt w:val="decimal"/>
      <w:lvlText w:val="(%4)"/>
      <w:lvlJc w:val="left"/>
      <w:pPr>
        <w:tabs>
          <w:tab w:val="num" w:pos="2520"/>
        </w:tabs>
        <w:ind w:left="2520" w:firstLine="0"/>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34FA0"/>
    <w:multiLevelType w:val="hybridMultilevel"/>
    <w:tmpl w:val="0BD2E468"/>
    <w:lvl w:ilvl="0" w:tplc="94B4353E">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29B6B89"/>
    <w:multiLevelType w:val="hybridMultilevel"/>
    <w:tmpl w:val="30B60D88"/>
    <w:lvl w:ilvl="0" w:tplc="DC2AC7E6">
      <w:start w:val="1"/>
      <w:numFmt w:val="decimal"/>
      <w:lvlText w:val="%1."/>
      <w:lvlJc w:val="left"/>
      <w:pPr>
        <w:ind w:left="1080" w:hanging="720"/>
      </w:pPr>
      <w:rPr>
        <w:rFonts w:ascii="Times New Roman" w:hAnsi="Times New Roman" w:hint="default"/>
        <w:b w:val="0"/>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B6D48"/>
    <w:multiLevelType w:val="multilevel"/>
    <w:tmpl w:val="7AFA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4061C3"/>
    <w:multiLevelType w:val="hybridMultilevel"/>
    <w:tmpl w:val="6338CB7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16AE3F79"/>
    <w:multiLevelType w:val="hybridMultilevel"/>
    <w:tmpl w:val="DA04510E"/>
    <w:lvl w:ilvl="0" w:tplc="E13EAB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0403DE"/>
    <w:multiLevelType w:val="hybridMultilevel"/>
    <w:tmpl w:val="F356C93E"/>
    <w:lvl w:ilvl="0" w:tplc="EEC6D92A">
      <w:start w:val="1"/>
      <w:numFmt w:val="decimal"/>
      <w:lvlText w:val="(%1)"/>
      <w:lvlJc w:val="left"/>
      <w:pPr>
        <w:ind w:left="72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446AC"/>
    <w:multiLevelType w:val="hybridMultilevel"/>
    <w:tmpl w:val="CC94D158"/>
    <w:lvl w:ilvl="0" w:tplc="04180015">
      <w:start w:val="1"/>
      <w:numFmt w:val="upp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50570E7"/>
    <w:multiLevelType w:val="hybridMultilevel"/>
    <w:tmpl w:val="3AB6C566"/>
    <w:lvl w:ilvl="0" w:tplc="96F23994">
      <w:start w:val="1"/>
      <w:numFmt w:val="decimal"/>
      <w:lvlText w:val="%1."/>
      <w:lvlJc w:val="right"/>
      <w:pPr>
        <w:ind w:left="1080" w:hanging="72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C78AD"/>
    <w:multiLevelType w:val="hybridMultilevel"/>
    <w:tmpl w:val="6B062D66"/>
    <w:lvl w:ilvl="0" w:tplc="F3B04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7534D"/>
    <w:multiLevelType w:val="hybridMultilevel"/>
    <w:tmpl w:val="0D56188A"/>
    <w:lvl w:ilvl="0" w:tplc="3D2E62AC">
      <w:start w:val="1"/>
      <w:numFmt w:val="decimal"/>
      <w:lvlText w:val="%1."/>
      <w:lvlJc w:val="left"/>
      <w:pPr>
        <w:ind w:left="1080" w:hanging="720"/>
      </w:pPr>
      <w:rPr>
        <w:rFonts w:ascii="Times New Roman" w:hAnsi="Times New Roman" w:hint="default"/>
        <w:b w:val="0"/>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AE2EF9"/>
    <w:multiLevelType w:val="multilevel"/>
    <w:tmpl w:val="74F6A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1468F1"/>
    <w:multiLevelType w:val="hybridMultilevel"/>
    <w:tmpl w:val="6CF8E0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EA7703B"/>
    <w:multiLevelType w:val="hybridMultilevel"/>
    <w:tmpl w:val="2F7281D6"/>
    <w:lvl w:ilvl="0" w:tplc="34609A72">
      <w:start w:val="1"/>
      <w:numFmt w:val="decimal"/>
      <w:lvlText w:val="(%1)"/>
      <w:lvlJc w:val="left"/>
      <w:pPr>
        <w:tabs>
          <w:tab w:val="num" w:pos="0"/>
        </w:tabs>
        <w:ind w:left="0" w:firstLine="0"/>
      </w:pPr>
      <w:rPr>
        <w:rFonts w:hint="default"/>
        <w:b/>
        <w:i w:val="0"/>
      </w:rPr>
    </w:lvl>
    <w:lvl w:ilvl="1" w:tplc="553EA8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7E7C0E"/>
    <w:multiLevelType w:val="multilevel"/>
    <w:tmpl w:val="DAE0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710907"/>
    <w:multiLevelType w:val="hybridMultilevel"/>
    <w:tmpl w:val="1C8477E8"/>
    <w:lvl w:ilvl="0" w:tplc="34609A72">
      <w:start w:val="1"/>
      <w:numFmt w:val="decimal"/>
      <w:lvlText w:val="(%1)"/>
      <w:lvlJc w:val="left"/>
      <w:pPr>
        <w:tabs>
          <w:tab w:val="num" w:pos="0"/>
        </w:tabs>
        <w:ind w:left="0" w:firstLine="0"/>
      </w:pPr>
      <w:rPr>
        <w:rFonts w:hint="default"/>
        <w:b/>
        <w:i w:val="0"/>
      </w:rPr>
    </w:lvl>
    <w:lvl w:ilvl="1" w:tplc="87460238">
      <w:start w:val="1"/>
      <w:numFmt w:val="decimal"/>
      <w:lvlText w:val="%2."/>
      <w:lvlJc w:val="left"/>
      <w:pPr>
        <w:tabs>
          <w:tab w:val="num" w:pos="1440"/>
        </w:tabs>
        <w:ind w:left="1440" w:hanging="360"/>
      </w:pPr>
      <w:rPr>
        <w:rFonts w:hint="default"/>
      </w:rPr>
    </w:lvl>
    <w:lvl w:ilvl="2" w:tplc="34609A72">
      <w:start w:val="1"/>
      <w:numFmt w:val="decimal"/>
      <w:lvlText w:val="(%3)"/>
      <w:lvlJc w:val="left"/>
      <w:pPr>
        <w:tabs>
          <w:tab w:val="num" w:pos="1980"/>
        </w:tabs>
        <w:ind w:left="1980" w:firstLine="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B524F9"/>
    <w:multiLevelType w:val="hybridMultilevel"/>
    <w:tmpl w:val="35B48C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BCB1494"/>
    <w:multiLevelType w:val="multilevel"/>
    <w:tmpl w:val="2BFA5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0E2A13"/>
    <w:multiLevelType w:val="multilevel"/>
    <w:tmpl w:val="C10A4058"/>
    <w:lvl w:ilvl="0">
      <w:start w:val="1"/>
      <w:numFmt w:val="upperRoman"/>
      <w:suff w:val="space"/>
      <w:lvlText w:val="Titlul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1">
      <w:start w:val="1"/>
      <w:numFmt w:val="upperRoman"/>
      <w:suff w:val="space"/>
      <w:lvlText w:val="Capitolul %2"/>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2">
      <w:start w:val="1"/>
      <w:numFmt w:val="decimal"/>
      <w:suff w:val="space"/>
      <w:lvlText w:val="Secțiunea %3"/>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3">
      <w:start w:val="1"/>
      <w:numFmt w:val="decimal"/>
      <w:lvlText w:val="Paragraful %4"/>
      <w:lvlJc w:val="left"/>
      <w:pPr>
        <w:ind w:left="0" w:firstLine="0"/>
      </w:pPr>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lang/>
        <w:specVanish w:val="0"/>
      </w:rPr>
    </w:lvl>
    <w:lvl w:ilvl="4">
      <w:start w:val="1"/>
      <w:numFmt w:val="decimal"/>
      <w:lvlRestart w:val="0"/>
      <w:suff w:val="space"/>
      <w:lvlText w:val="Art. %5"/>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lang/>
        <w:specVanish w:val="0"/>
      </w:rPr>
    </w:lvl>
    <w:lvl w:ilvl="5">
      <w:start w:val="1"/>
      <w:numFmt w:val="decimal"/>
      <w:suff w:val="space"/>
      <w:lvlText w:val="(%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lang/>
        <w:specVanish w:val="0"/>
      </w:rPr>
    </w:lvl>
    <w:lvl w:ilvl="6">
      <w:start w:val="1"/>
      <w:numFmt w:val="lowerLetter"/>
      <w:suff w:val="space"/>
      <w:lvlText w:val="%7)"/>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suff w:val="space"/>
      <w:lvlText w:val="%8."/>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none"/>
      <w:lvlRestart w:val="0"/>
      <w:suff w:val="space"/>
      <w:lvlText w:val="%9"/>
      <w:lvlJc w:val="left"/>
      <w:pPr>
        <w:ind w:left="0" w:firstLine="0"/>
      </w:pPr>
      <w:rPr>
        <w:rFonts w:hint="default"/>
      </w:rPr>
    </w:lvl>
  </w:abstractNum>
  <w:abstractNum w:abstractNumId="23">
    <w:nsid w:val="41F523EF"/>
    <w:multiLevelType w:val="hybridMultilevel"/>
    <w:tmpl w:val="668C87F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4114A8"/>
    <w:multiLevelType w:val="hybridMultilevel"/>
    <w:tmpl w:val="949A749A"/>
    <w:lvl w:ilvl="0" w:tplc="34609A72">
      <w:start w:val="1"/>
      <w:numFmt w:val="decimal"/>
      <w:lvlText w:val="(%1)"/>
      <w:lvlJc w:val="left"/>
      <w:pPr>
        <w:tabs>
          <w:tab w:val="num" w:pos="0"/>
        </w:tabs>
        <w:ind w:left="0" w:firstLine="0"/>
      </w:pPr>
      <w:rPr>
        <w:rFonts w:hint="default"/>
        <w:b/>
        <w:i w:val="0"/>
      </w:rPr>
    </w:lvl>
    <w:lvl w:ilvl="1" w:tplc="C2F48F24">
      <w:start w:val="1"/>
      <w:numFmt w:val="lowerLetter"/>
      <w:lvlText w:val="%2)"/>
      <w:lvlJc w:val="left"/>
      <w:pPr>
        <w:tabs>
          <w:tab w:val="num" w:pos="1080"/>
        </w:tabs>
        <w:ind w:left="1080" w:firstLine="0"/>
      </w:pPr>
      <w:rPr>
        <w:rFonts w:hint="default"/>
        <w:b/>
        <w:i w:val="0"/>
      </w:rPr>
    </w:lvl>
    <w:lvl w:ilvl="2" w:tplc="954277F2">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F929E6"/>
    <w:multiLevelType w:val="hybridMultilevel"/>
    <w:tmpl w:val="2848CC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9FB661E"/>
    <w:multiLevelType w:val="hybridMultilevel"/>
    <w:tmpl w:val="572CB172"/>
    <w:lvl w:ilvl="0" w:tplc="DEE0D120">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E21077D"/>
    <w:multiLevelType w:val="hybridMultilevel"/>
    <w:tmpl w:val="94563D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3633BC7"/>
    <w:multiLevelType w:val="hybridMultilevel"/>
    <w:tmpl w:val="6B3664FE"/>
    <w:lvl w:ilvl="0" w:tplc="34609A72">
      <w:start w:val="1"/>
      <w:numFmt w:val="decimal"/>
      <w:lvlText w:val="(%1)"/>
      <w:lvlJc w:val="left"/>
      <w:pPr>
        <w:tabs>
          <w:tab w:val="num" w:pos="0"/>
        </w:tabs>
        <w:ind w:left="0" w:firstLine="0"/>
      </w:pPr>
      <w:rPr>
        <w:rFonts w:hint="default"/>
        <w:b/>
        <w:i w:val="0"/>
      </w:rPr>
    </w:lvl>
    <w:lvl w:ilvl="1" w:tplc="F96EADB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D562DF"/>
    <w:multiLevelType w:val="hybridMultilevel"/>
    <w:tmpl w:val="8B7A6EDA"/>
    <w:lvl w:ilvl="0" w:tplc="04180001">
      <w:start w:val="1"/>
      <w:numFmt w:val="bullet"/>
      <w:lvlText w:val=""/>
      <w:lvlJc w:val="left"/>
      <w:pPr>
        <w:ind w:left="720" w:hanging="360"/>
      </w:pPr>
      <w:rPr>
        <w:rFonts w:ascii="Symbol" w:hAnsi="Symbol" w:hint="default"/>
        <w:b w:val="0"/>
        <w:bCs/>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B384DF1"/>
    <w:multiLevelType w:val="hybridMultilevel"/>
    <w:tmpl w:val="A39624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D2D412B"/>
    <w:multiLevelType w:val="hybridMultilevel"/>
    <w:tmpl w:val="A10A6F82"/>
    <w:lvl w:ilvl="0" w:tplc="596C0B5A">
      <w:start w:val="1"/>
      <w:numFmt w:val="decimal"/>
      <w:lvlText w:val="%1."/>
      <w:lvlJc w:val="left"/>
      <w:pPr>
        <w:ind w:left="720" w:hanging="360"/>
      </w:pPr>
      <w:rPr>
        <w:rFonts w:ascii="Times New Roman" w:hAnsi="Times New Roman" w:hint="default"/>
        <w:b w:val="0"/>
        <w:bCs/>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EF0714E"/>
    <w:multiLevelType w:val="hybridMultilevel"/>
    <w:tmpl w:val="CFC20184"/>
    <w:lvl w:ilvl="0" w:tplc="34609A72">
      <w:start w:val="1"/>
      <w:numFmt w:val="decimal"/>
      <w:lvlText w:val="(%1)"/>
      <w:lvlJc w:val="left"/>
      <w:pPr>
        <w:tabs>
          <w:tab w:val="num" w:pos="0"/>
        </w:tabs>
        <w:ind w:left="0" w:firstLine="0"/>
      </w:pPr>
      <w:rPr>
        <w:rFonts w:hint="default"/>
        <w:b/>
        <w:i w:val="0"/>
      </w:rPr>
    </w:lvl>
    <w:lvl w:ilvl="1" w:tplc="C2F48F24">
      <w:start w:val="1"/>
      <w:numFmt w:val="lowerLetter"/>
      <w:lvlText w:val="%2)"/>
      <w:lvlJc w:val="left"/>
      <w:pPr>
        <w:tabs>
          <w:tab w:val="num" w:pos="1080"/>
        </w:tabs>
        <w:ind w:left="1080" w:firstLine="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606495"/>
    <w:multiLevelType w:val="hybridMultilevel"/>
    <w:tmpl w:val="B1C42604"/>
    <w:lvl w:ilvl="0" w:tplc="4BEADAFC">
      <w:start w:val="6"/>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415C56"/>
    <w:multiLevelType w:val="hybridMultilevel"/>
    <w:tmpl w:val="3976BB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6C64FEC"/>
    <w:multiLevelType w:val="hybridMultilevel"/>
    <w:tmpl w:val="94563D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7"/>
  </w:num>
  <w:num w:numId="2">
    <w:abstractNumId w:val="35"/>
  </w:num>
  <w:num w:numId="3">
    <w:abstractNumId w:val="18"/>
  </w:num>
  <w:num w:numId="4">
    <w:abstractNumId w:val="15"/>
  </w:num>
  <w:num w:numId="5">
    <w:abstractNumId w:val="2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7"/>
  </w:num>
  <w:num w:numId="8">
    <w:abstractNumId w:val="0"/>
  </w:num>
  <w:num w:numId="9">
    <w:abstractNumId w:val="26"/>
  </w:num>
  <w:num w:numId="10">
    <w:abstractNumId w:val="10"/>
  </w:num>
  <w:num w:numId="11">
    <w:abstractNumId w:val="10"/>
    <w:lvlOverride w:ilvl="0">
      <w:startOverride w:val="1"/>
    </w:lvlOverride>
  </w:num>
  <w:num w:numId="12">
    <w:abstractNumId w:val="22"/>
  </w:num>
  <w:num w:numId="13">
    <w:abstractNumId w:val="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12"/>
  </w:num>
  <w:num w:numId="18">
    <w:abstractNumId w:val="14"/>
  </w:num>
  <w:num w:numId="19">
    <w:abstractNumId w:val="5"/>
  </w:num>
  <w:num w:numId="20">
    <w:abstractNumId w:val="9"/>
    <w:lvlOverride w:ilvl="0">
      <w:startOverride w:val="1"/>
    </w:lvlOverride>
  </w:num>
  <w:num w:numId="21">
    <w:abstractNumId w:val="9"/>
    <w:lvlOverride w:ilvl="0">
      <w:startOverride w:val="1"/>
    </w:lvlOverride>
  </w:num>
  <w:num w:numId="22">
    <w:abstractNumId w:val="33"/>
  </w:num>
  <w:num w:numId="23">
    <w:abstractNumId w:val="17"/>
  </w:num>
  <w:num w:numId="24">
    <w:abstractNumId w:val="3"/>
  </w:num>
  <w:num w:numId="25">
    <w:abstractNumId w:val="32"/>
  </w:num>
  <w:num w:numId="26">
    <w:abstractNumId w:val="14"/>
    <w:lvlOverride w:ilvl="0">
      <w:startOverride w:val="1"/>
    </w:lvlOverride>
  </w:num>
  <w:num w:numId="27">
    <w:abstractNumId w:val="6"/>
  </w:num>
  <w:num w:numId="28">
    <w:abstractNumId w:val="8"/>
  </w:num>
  <w:num w:numId="29">
    <w:abstractNumId w:val="6"/>
    <w:lvlOverride w:ilvl="0">
      <w:startOverride w:val="1"/>
    </w:lvlOverride>
  </w:num>
  <w:num w:numId="30">
    <w:abstractNumId w:val="6"/>
    <w:lvlOverride w:ilvl="0">
      <w:startOverride w:val="11"/>
    </w:lvlOverride>
  </w:num>
  <w:num w:numId="31">
    <w:abstractNumId w:val="30"/>
  </w:num>
  <w:num w:numId="32">
    <w:abstractNumId w:val="31"/>
  </w:num>
  <w:num w:numId="33">
    <w:abstractNumId w:val="31"/>
    <w:lvlOverride w:ilvl="0">
      <w:startOverride w:val="11"/>
    </w:lvlOverride>
  </w:num>
  <w:num w:numId="34">
    <w:abstractNumId w:val="29"/>
  </w:num>
  <w:num w:numId="35">
    <w:abstractNumId w:val="31"/>
    <w:lvlOverride w:ilvl="0">
      <w:startOverride w:val="1"/>
    </w:lvlOverride>
  </w:num>
  <w:num w:numId="36">
    <w:abstractNumId w:val="25"/>
  </w:num>
  <w:num w:numId="37">
    <w:abstractNumId w:val="20"/>
  </w:num>
  <w:num w:numId="38">
    <w:abstractNumId w:val="28"/>
  </w:num>
  <w:num w:numId="39">
    <w:abstractNumId w:val="19"/>
  </w:num>
  <w:num w:numId="40">
    <w:abstractNumId w:val="23"/>
  </w:num>
  <w:num w:numId="41">
    <w:abstractNumId w:val="4"/>
  </w:num>
  <w:num w:numId="42">
    <w:abstractNumId w:val="24"/>
  </w:num>
  <w:num w:numId="43">
    <w:abstractNumId w:val="34"/>
  </w:num>
  <w:num w:numId="44">
    <w:abstractNumId w:val="16"/>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hideSpellingErrors/>
  <w:stylePaneFormatFilter w:val="3F01"/>
  <w:defaultTabStop w:val="720"/>
  <w:hyphenationZone w:val="425"/>
  <w:characterSpacingControl w:val="doNotCompress"/>
  <w:footnotePr>
    <w:footnote w:id="-1"/>
    <w:footnote w:id="0"/>
  </w:footnotePr>
  <w:endnotePr>
    <w:endnote w:id="-1"/>
    <w:endnote w:id="0"/>
  </w:endnotePr>
  <w:compat/>
  <w:rsids>
    <w:rsidRoot w:val="00A412C9"/>
    <w:rsid w:val="00003880"/>
    <w:rsid w:val="00006651"/>
    <w:rsid w:val="000128D5"/>
    <w:rsid w:val="00021923"/>
    <w:rsid w:val="000413CE"/>
    <w:rsid w:val="00063CD5"/>
    <w:rsid w:val="00067850"/>
    <w:rsid w:val="000B4B46"/>
    <w:rsid w:val="000C0E36"/>
    <w:rsid w:val="000E4F98"/>
    <w:rsid w:val="000F17CA"/>
    <w:rsid w:val="000F4943"/>
    <w:rsid w:val="0010179F"/>
    <w:rsid w:val="00135C09"/>
    <w:rsid w:val="001446CE"/>
    <w:rsid w:val="00152DB0"/>
    <w:rsid w:val="00157DCF"/>
    <w:rsid w:val="00162434"/>
    <w:rsid w:val="001860F7"/>
    <w:rsid w:val="00190600"/>
    <w:rsid w:val="00193E51"/>
    <w:rsid w:val="001963B6"/>
    <w:rsid w:val="001F747A"/>
    <w:rsid w:val="00202823"/>
    <w:rsid w:val="00204DA3"/>
    <w:rsid w:val="0023504A"/>
    <w:rsid w:val="00236B1C"/>
    <w:rsid w:val="00241D80"/>
    <w:rsid w:val="00272763"/>
    <w:rsid w:val="00277835"/>
    <w:rsid w:val="00285675"/>
    <w:rsid w:val="002A2B5B"/>
    <w:rsid w:val="002C4019"/>
    <w:rsid w:val="002D08B8"/>
    <w:rsid w:val="002D0F56"/>
    <w:rsid w:val="002D31F1"/>
    <w:rsid w:val="002D55C6"/>
    <w:rsid w:val="002E1261"/>
    <w:rsid w:val="002E213C"/>
    <w:rsid w:val="002E66DF"/>
    <w:rsid w:val="002F184C"/>
    <w:rsid w:val="002F3EA0"/>
    <w:rsid w:val="00301789"/>
    <w:rsid w:val="00312046"/>
    <w:rsid w:val="00314B16"/>
    <w:rsid w:val="00315276"/>
    <w:rsid w:val="00325320"/>
    <w:rsid w:val="0032567B"/>
    <w:rsid w:val="00327196"/>
    <w:rsid w:val="00335BDE"/>
    <w:rsid w:val="003409B8"/>
    <w:rsid w:val="003568C2"/>
    <w:rsid w:val="00361955"/>
    <w:rsid w:val="00371B19"/>
    <w:rsid w:val="003732C5"/>
    <w:rsid w:val="0038284E"/>
    <w:rsid w:val="0038355F"/>
    <w:rsid w:val="003A1D97"/>
    <w:rsid w:val="003A1EFA"/>
    <w:rsid w:val="003A3129"/>
    <w:rsid w:val="003B09E9"/>
    <w:rsid w:val="003B2510"/>
    <w:rsid w:val="003C32DC"/>
    <w:rsid w:val="003E0BDB"/>
    <w:rsid w:val="003E0D68"/>
    <w:rsid w:val="003E62DC"/>
    <w:rsid w:val="003F2081"/>
    <w:rsid w:val="004048F0"/>
    <w:rsid w:val="00412139"/>
    <w:rsid w:val="00420766"/>
    <w:rsid w:val="0042358A"/>
    <w:rsid w:val="00426B75"/>
    <w:rsid w:val="00437E59"/>
    <w:rsid w:val="00446F9E"/>
    <w:rsid w:val="00450399"/>
    <w:rsid w:val="00470792"/>
    <w:rsid w:val="004A0E18"/>
    <w:rsid w:val="004D63D4"/>
    <w:rsid w:val="004D703F"/>
    <w:rsid w:val="004E2901"/>
    <w:rsid w:val="004F1435"/>
    <w:rsid w:val="0051661F"/>
    <w:rsid w:val="00522B3A"/>
    <w:rsid w:val="00532DBF"/>
    <w:rsid w:val="00550CC5"/>
    <w:rsid w:val="0055229D"/>
    <w:rsid w:val="005704FD"/>
    <w:rsid w:val="00576514"/>
    <w:rsid w:val="00581233"/>
    <w:rsid w:val="00585987"/>
    <w:rsid w:val="00587FF1"/>
    <w:rsid w:val="0059398F"/>
    <w:rsid w:val="005A17F1"/>
    <w:rsid w:val="005A78CC"/>
    <w:rsid w:val="005B3AFA"/>
    <w:rsid w:val="005B4BE9"/>
    <w:rsid w:val="005D6BDF"/>
    <w:rsid w:val="005F3072"/>
    <w:rsid w:val="005F3705"/>
    <w:rsid w:val="005F5646"/>
    <w:rsid w:val="0060687F"/>
    <w:rsid w:val="00607A03"/>
    <w:rsid w:val="006203D3"/>
    <w:rsid w:val="006219D0"/>
    <w:rsid w:val="006239F0"/>
    <w:rsid w:val="00640B8D"/>
    <w:rsid w:val="00647892"/>
    <w:rsid w:val="00651D69"/>
    <w:rsid w:val="00654DD7"/>
    <w:rsid w:val="0066075F"/>
    <w:rsid w:val="00663B7E"/>
    <w:rsid w:val="006802AF"/>
    <w:rsid w:val="00696DD7"/>
    <w:rsid w:val="006B23EF"/>
    <w:rsid w:val="006D7189"/>
    <w:rsid w:val="006E48AF"/>
    <w:rsid w:val="006E4AC4"/>
    <w:rsid w:val="006F182A"/>
    <w:rsid w:val="007167F9"/>
    <w:rsid w:val="0071777C"/>
    <w:rsid w:val="0072338C"/>
    <w:rsid w:val="00726B5A"/>
    <w:rsid w:val="00731112"/>
    <w:rsid w:val="00757579"/>
    <w:rsid w:val="00773855"/>
    <w:rsid w:val="007825E8"/>
    <w:rsid w:val="00786888"/>
    <w:rsid w:val="007A6212"/>
    <w:rsid w:val="007B0F55"/>
    <w:rsid w:val="007B1926"/>
    <w:rsid w:val="007B3C35"/>
    <w:rsid w:val="007B559B"/>
    <w:rsid w:val="007D52FF"/>
    <w:rsid w:val="007E54AB"/>
    <w:rsid w:val="00800664"/>
    <w:rsid w:val="00801827"/>
    <w:rsid w:val="00801D17"/>
    <w:rsid w:val="00832E0D"/>
    <w:rsid w:val="00835C5E"/>
    <w:rsid w:val="008457C0"/>
    <w:rsid w:val="008464C2"/>
    <w:rsid w:val="008605C4"/>
    <w:rsid w:val="0086158B"/>
    <w:rsid w:val="00875298"/>
    <w:rsid w:val="008A0023"/>
    <w:rsid w:val="008C045D"/>
    <w:rsid w:val="008C1F7E"/>
    <w:rsid w:val="008D4919"/>
    <w:rsid w:val="008D5D94"/>
    <w:rsid w:val="008E0B7C"/>
    <w:rsid w:val="008F3241"/>
    <w:rsid w:val="008F7402"/>
    <w:rsid w:val="00912BB2"/>
    <w:rsid w:val="00914780"/>
    <w:rsid w:val="00921E21"/>
    <w:rsid w:val="009420D4"/>
    <w:rsid w:val="0094246C"/>
    <w:rsid w:val="009447E4"/>
    <w:rsid w:val="00952ADC"/>
    <w:rsid w:val="00965302"/>
    <w:rsid w:val="00973FFD"/>
    <w:rsid w:val="0098118D"/>
    <w:rsid w:val="009B37E8"/>
    <w:rsid w:val="009C05F4"/>
    <w:rsid w:val="009D783B"/>
    <w:rsid w:val="009E6257"/>
    <w:rsid w:val="009F0896"/>
    <w:rsid w:val="009F473A"/>
    <w:rsid w:val="00A109B4"/>
    <w:rsid w:val="00A10FE8"/>
    <w:rsid w:val="00A36A26"/>
    <w:rsid w:val="00A412C9"/>
    <w:rsid w:val="00A451AC"/>
    <w:rsid w:val="00A6026A"/>
    <w:rsid w:val="00A60864"/>
    <w:rsid w:val="00A619A1"/>
    <w:rsid w:val="00A64891"/>
    <w:rsid w:val="00A6558A"/>
    <w:rsid w:val="00A80CFC"/>
    <w:rsid w:val="00AA22BC"/>
    <w:rsid w:val="00AB0249"/>
    <w:rsid w:val="00AC5E81"/>
    <w:rsid w:val="00AE65BE"/>
    <w:rsid w:val="00AF5F3F"/>
    <w:rsid w:val="00B00DA5"/>
    <w:rsid w:val="00B04E6B"/>
    <w:rsid w:val="00B22C6B"/>
    <w:rsid w:val="00B3264C"/>
    <w:rsid w:val="00B82444"/>
    <w:rsid w:val="00B85EDD"/>
    <w:rsid w:val="00B86CF1"/>
    <w:rsid w:val="00B87158"/>
    <w:rsid w:val="00BB77C6"/>
    <w:rsid w:val="00BE61C7"/>
    <w:rsid w:val="00BF0093"/>
    <w:rsid w:val="00C11397"/>
    <w:rsid w:val="00C26879"/>
    <w:rsid w:val="00C26B59"/>
    <w:rsid w:val="00C33685"/>
    <w:rsid w:val="00C51AB6"/>
    <w:rsid w:val="00C55F43"/>
    <w:rsid w:val="00C77365"/>
    <w:rsid w:val="00C91A7C"/>
    <w:rsid w:val="00CB234B"/>
    <w:rsid w:val="00CB596C"/>
    <w:rsid w:val="00CC1BBB"/>
    <w:rsid w:val="00CC2DBE"/>
    <w:rsid w:val="00CC5F9D"/>
    <w:rsid w:val="00CD0E80"/>
    <w:rsid w:val="00CE0302"/>
    <w:rsid w:val="00D00DB5"/>
    <w:rsid w:val="00D06D8D"/>
    <w:rsid w:val="00D15AB3"/>
    <w:rsid w:val="00D36919"/>
    <w:rsid w:val="00D36E82"/>
    <w:rsid w:val="00D443A2"/>
    <w:rsid w:val="00D672F5"/>
    <w:rsid w:val="00D71C20"/>
    <w:rsid w:val="00D767BC"/>
    <w:rsid w:val="00D8627E"/>
    <w:rsid w:val="00D939DC"/>
    <w:rsid w:val="00D943A5"/>
    <w:rsid w:val="00DB4B2C"/>
    <w:rsid w:val="00DC0EAA"/>
    <w:rsid w:val="00DC1B1B"/>
    <w:rsid w:val="00DC47BA"/>
    <w:rsid w:val="00DD17AF"/>
    <w:rsid w:val="00DD45F0"/>
    <w:rsid w:val="00DF4DDF"/>
    <w:rsid w:val="00E0312E"/>
    <w:rsid w:val="00E03551"/>
    <w:rsid w:val="00E104B5"/>
    <w:rsid w:val="00E163F6"/>
    <w:rsid w:val="00E21770"/>
    <w:rsid w:val="00E25F1F"/>
    <w:rsid w:val="00E37636"/>
    <w:rsid w:val="00E4314F"/>
    <w:rsid w:val="00E50B16"/>
    <w:rsid w:val="00E55EF7"/>
    <w:rsid w:val="00E62E4E"/>
    <w:rsid w:val="00E6735E"/>
    <w:rsid w:val="00E77107"/>
    <w:rsid w:val="00E825B6"/>
    <w:rsid w:val="00E86000"/>
    <w:rsid w:val="00E935F4"/>
    <w:rsid w:val="00EA0314"/>
    <w:rsid w:val="00EA1E00"/>
    <w:rsid w:val="00EB7048"/>
    <w:rsid w:val="00EC2724"/>
    <w:rsid w:val="00EC2863"/>
    <w:rsid w:val="00EC37D9"/>
    <w:rsid w:val="00EE5209"/>
    <w:rsid w:val="00EE7923"/>
    <w:rsid w:val="00EF5AF6"/>
    <w:rsid w:val="00F0037C"/>
    <w:rsid w:val="00F1243D"/>
    <w:rsid w:val="00F350A7"/>
    <w:rsid w:val="00F569BC"/>
    <w:rsid w:val="00F64734"/>
    <w:rsid w:val="00F7391E"/>
    <w:rsid w:val="00F775F4"/>
    <w:rsid w:val="00F87E77"/>
    <w:rsid w:val="00F9434B"/>
    <w:rsid w:val="00F94F69"/>
    <w:rsid w:val="00F9633F"/>
    <w:rsid w:val="00FA6E19"/>
    <w:rsid w:val="00FA7969"/>
    <w:rsid w:val="00FD62FA"/>
    <w:rsid w:val="00FE2DF3"/>
    <w:rsid w:val="00FE598E"/>
    <w:rsid w:val="00FF422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12C9"/>
    <w:rPr>
      <w:sz w:val="28"/>
    </w:rPr>
  </w:style>
  <w:style w:type="paragraph" w:styleId="Heading1">
    <w:name w:val="heading 1"/>
    <w:basedOn w:val="Normal"/>
    <w:next w:val="Normal"/>
    <w:link w:val="Heading1Char"/>
    <w:uiPriority w:val="9"/>
    <w:qFormat/>
    <w:rsid w:val="009420D4"/>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EA1E00"/>
    <w:pPr>
      <w:spacing w:before="100" w:beforeAutospacing="1" w:after="100" w:afterAutospacing="1"/>
      <w:outlineLvl w:val="1"/>
    </w:pPr>
    <w:rPr>
      <w:b/>
      <w:bCs/>
      <w:sz w:val="36"/>
      <w:szCs w:val="36"/>
      <w:lang/>
    </w:rPr>
  </w:style>
  <w:style w:type="paragraph" w:styleId="Heading3">
    <w:name w:val="heading 3"/>
    <w:basedOn w:val="Normal"/>
    <w:next w:val="Normal"/>
    <w:link w:val="Heading3Char"/>
    <w:semiHidden/>
    <w:unhideWhenUsed/>
    <w:qFormat/>
    <w:rsid w:val="000413CE"/>
    <w:pPr>
      <w:keepNext/>
      <w:spacing w:before="240" w:after="60"/>
      <w:outlineLvl w:val="2"/>
    </w:pPr>
    <w:rPr>
      <w:rFonts w:ascii="Cambria" w:hAnsi="Cambria"/>
      <w:b/>
      <w:bCs/>
      <w:sz w:val="26"/>
      <w:szCs w:val="26"/>
      <w:lang/>
    </w:rPr>
  </w:style>
  <w:style w:type="paragraph" w:styleId="Heading4">
    <w:name w:val="heading 4"/>
    <w:next w:val="Heading5"/>
    <w:link w:val="Heading4Char"/>
    <w:autoRedefine/>
    <w:uiPriority w:val="9"/>
    <w:unhideWhenUsed/>
    <w:qFormat/>
    <w:rsid w:val="003B09E9"/>
    <w:pPr>
      <w:tabs>
        <w:tab w:val="left" w:pos="851"/>
      </w:tabs>
      <w:jc w:val="both"/>
      <w:outlineLvl w:val="3"/>
    </w:pPr>
    <w:rPr>
      <w:rFonts w:eastAsia="Calibri"/>
      <w:b/>
      <w:color w:val="000000"/>
      <w:sz w:val="24"/>
      <w:szCs w:val="24"/>
      <w:lang w:eastAsia="en-US"/>
    </w:rPr>
  </w:style>
  <w:style w:type="paragraph" w:styleId="Heading5">
    <w:name w:val="heading 5"/>
    <w:basedOn w:val="Normal"/>
    <w:next w:val="Normal"/>
    <w:link w:val="Heading5Char"/>
    <w:semiHidden/>
    <w:unhideWhenUsed/>
    <w:qFormat/>
    <w:rsid w:val="003B09E9"/>
    <w:pPr>
      <w:spacing w:before="240" w:after="60"/>
      <w:outlineLvl w:val="4"/>
    </w:pPr>
    <w:rPr>
      <w:rFonts w:ascii="Calibri" w:hAnsi="Calibri"/>
      <w:b/>
      <w:bCs/>
      <w:i/>
      <w:iCs/>
      <w:sz w:val="26"/>
      <w:szCs w:val="26"/>
      <w:lang/>
    </w:rPr>
  </w:style>
  <w:style w:type="paragraph" w:styleId="Heading6">
    <w:name w:val="heading 6"/>
    <w:basedOn w:val="Normal"/>
    <w:next w:val="Normal"/>
    <w:link w:val="Heading6Char"/>
    <w:unhideWhenUsed/>
    <w:qFormat/>
    <w:rsid w:val="003B09E9"/>
    <w:pPr>
      <w:spacing w:before="240" w:after="60"/>
      <w:outlineLvl w:val="5"/>
    </w:pPr>
    <w:rPr>
      <w:rFonts w:ascii="Calibri" w:hAnsi="Calibri"/>
      <w:b/>
      <w:bCs/>
      <w:sz w:val="22"/>
      <w:szCs w:val="22"/>
      <w:lang/>
    </w:rPr>
  </w:style>
  <w:style w:type="paragraph" w:styleId="Heading7">
    <w:name w:val="heading 7"/>
    <w:basedOn w:val="Normal"/>
    <w:next w:val="Normal"/>
    <w:link w:val="Heading7Char"/>
    <w:unhideWhenUsed/>
    <w:qFormat/>
    <w:rsid w:val="003B09E9"/>
    <w:pPr>
      <w:spacing w:before="240" w:after="60"/>
      <w:outlineLvl w:val="6"/>
    </w:pPr>
    <w:rPr>
      <w:rFonts w:ascii="Calibri" w:hAnsi="Calibri"/>
      <w:sz w:val="24"/>
      <w:szCs w:val="24"/>
      <w:lang/>
    </w:rPr>
  </w:style>
  <w:style w:type="paragraph" w:styleId="Heading8">
    <w:name w:val="heading 8"/>
    <w:next w:val="Normal"/>
    <w:link w:val="Heading8Char"/>
    <w:autoRedefine/>
    <w:uiPriority w:val="9"/>
    <w:unhideWhenUsed/>
    <w:qFormat/>
    <w:rsid w:val="002F3EA0"/>
    <w:pPr>
      <w:keepNext/>
      <w:keepLines/>
      <w:jc w:val="both"/>
      <w:outlineLvl w:val="7"/>
    </w:pPr>
    <w:rPr>
      <w:rFonts w:eastAsia="Calibri"/>
      <w:color w:val="00000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sid w:val="00A412C9"/>
    <w:rPr>
      <w:i/>
      <w:iCs/>
    </w:rPr>
  </w:style>
  <w:style w:type="character" w:styleId="Hyperlink">
    <w:name w:val="Hyperlink"/>
    <w:rsid w:val="00EC37D9"/>
    <w:rPr>
      <w:b/>
      <w:bCs/>
      <w:color w:val="333399"/>
      <w:u w:val="single"/>
    </w:rPr>
  </w:style>
  <w:style w:type="character" w:customStyle="1" w:styleId="tpa1">
    <w:name w:val="tpa1"/>
    <w:basedOn w:val="DefaultParagraphFont"/>
    <w:rsid w:val="00EC37D9"/>
  </w:style>
  <w:style w:type="character" w:customStyle="1" w:styleId="do1">
    <w:name w:val="do1"/>
    <w:rsid w:val="00EC37D9"/>
    <w:rPr>
      <w:b/>
      <w:bCs/>
      <w:sz w:val="26"/>
      <w:szCs w:val="26"/>
    </w:rPr>
  </w:style>
  <w:style w:type="paragraph" w:customStyle="1" w:styleId="CharCharCaracterCaracterCaracterChar">
    <w:name w:val="Char Char Caracter Caracter Caracter Char"/>
    <w:basedOn w:val="Normal"/>
    <w:rsid w:val="00EC37D9"/>
    <w:rPr>
      <w:sz w:val="24"/>
      <w:szCs w:val="24"/>
      <w:lang w:val="pl-PL" w:eastAsia="pl-PL"/>
    </w:rPr>
  </w:style>
  <w:style w:type="paragraph" w:styleId="Header">
    <w:name w:val="header"/>
    <w:basedOn w:val="Normal"/>
    <w:rsid w:val="00EC37D9"/>
    <w:pPr>
      <w:tabs>
        <w:tab w:val="center" w:pos="4320"/>
        <w:tab w:val="right" w:pos="8640"/>
      </w:tabs>
    </w:pPr>
  </w:style>
  <w:style w:type="paragraph" w:styleId="BalloonText">
    <w:name w:val="Balloon Text"/>
    <w:basedOn w:val="Normal"/>
    <w:semiHidden/>
    <w:rsid w:val="00607A03"/>
    <w:rPr>
      <w:rFonts w:ascii="Tahoma" w:hAnsi="Tahoma" w:cs="Tahoma"/>
      <w:sz w:val="16"/>
      <w:szCs w:val="16"/>
    </w:rPr>
  </w:style>
  <w:style w:type="paragraph" w:styleId="NormalWeb">
    <w:name w:val="Normal (Web)"/>
    <w:basedOn w:val="Normal"/>
    <w:uiPriority w:val="99"/>
    <w:unhideWhenUsed/>
    <w:rsid w:val="00A619A1"/>
    <w:pPr>
      <w:spacing w:before="100" w:beforeAutospacing="1" w:after="100" w:afterAutospacing="1"/>
    </w:pPr>
    <w:rPr>
      <w:sz w:val="24"/>
      <w:szCs w:val="24"/>
    </w:rPr>
  </w:style>
  <w:style w:type="character" w:customStyle="1" w:styleId="apple-tab-span">
    <w:name w:val="apple-tab-span"/>
    <w:rsid w:val="00AF5F3F"/>
  </w:style>
  <w:style w:type="character" w:customStyle="1" w:styleId="alb">
    <w:name w:val="a_lb"/>
    <w:rsid w:val="00AF5F3F"/>
  </w:style>
  <w:style w:type="character" w:customStyle="1" w:styleId="atl">
    <w:name w:val="a_tl"/>
    <w:rsid w:val="00AF5F3F"/>
  </w:style>
  <w:style w:type="character" w:customStyle="1" w:styleId="Heading2Char">
    <w:name w:val="Heading 2 Char"/>
    <w:link w:val="Heading2"/>
    <w:uiPriority w:val="9"/>
    <w:rsid w:val="00EA1E00"/>
    <w:rPr>
      <w:b/>
      <w:bCs/>
      <w:sz w:val="36"/>
      <w:szCs w:val="36"/>
    </w:rPr>
  </w:style>
  <w:style w:type="character" w:styleId="Strong">
    <w:name w:val="Strong"/>
    <w:uiPriority w:val="22"/>
    <w:qFormat/>
    <w:rsid w:val="00E77107"/>
    <w:rPr>
      <w:b/>
      <w:bCs/>
    </w:rPr>
  </w:style>
  <w:style w:type="character" w:styleId="Emphasis">
    <w:name w:val="Emphasis"/>
    <w:uiPriority w:val="20"/>
    <w:qFormat/>
    <w:rsid w:val="00EE7923"/>
    <w:rPr>
      <w:i/>
      <w:iCs/>
    </w:rPr>
  </w:style>
  <w:style w:type="character" w:customStyle="1" w:styleId="Heading6Char">
    <w:name w:val="Heading 6 Char"/>
    <w:link w:val="Heading6"/>
    <w:semiHidden/>
    <w:rsid w:val="003B09E9"/>
    <w:rPr>
      <w:rFonts w:ascii="Calibri" w:eastAsia="Times New Roman" w:hAnsi="Calibri" w:cs="Times New Roman"/>
      <w:b/>
      <w:bCs/>
      <w:sz w:val="22"/>
      <w:szCs w:val="22"/>
    </w:rPr>
  </w:style>
  <w:style w:type="character" w:customStyle="1" w:styleId="Heading7Char">
    <w:name w:val="Heading 7 Char"/>
    <w:link w:val="Heading7"/>
    <w:semiHidden/>
    <w:rsid w:val="003B09E9"/>
    <w:rPr>
      <w:rFonts w:ascii="Calibri" w:eastAsia="Times New Roman" w:hAnsi="Calibri" w:cs="Times New Roman"/>
      <w:sz w:val="24"/>
      <w:szCs w:val="24"/>
    </w:rPr>
  </w:style>
  <w:style w:type="character" w:customStyle="1" w:styleId="Heading4Char">
    <w:name w:val="Heading 4 Char"/>
    <w:link w:val="Heading4"/>
    <w:uiPriority w:val="9"/>
    <w:rsid w:val="003B09E9"/>
    <w:rPr>
      <w:rFonts w:eastAsia="Calibri"/>
      <w:b/>
      <w:color w:val="000000"/>
      <w:sz w:val="24"/>
      <w:szCs w:val="24"/>
      <w:lang w:eastAsia="en-US" w:bidi="ar-SA"/>
    </w:rPr>
  </w:style>
  <w:style w:type="character" w:customStyle="1" w:styleId="Heading8Char">
    <w:name w:val="Heading 8 Char"/>
    <w:link w:val="Heading8"/>
    <w:uiPriority w:val="9"/>
    <w:rsid w:val="002F3EA0"/>
    <w:rPr>
      <w:rFonts w:eastAsia="Calibri"/>
      <w:color w:val="000000"/>
      <w:sz w:val="24"/>
      <w:szCs w:val="22"/>
      <w:lang w:eastAsia="en-US" w:bidi="ar-SA"/>
    </w:rPr>
  </w:style>
  <w:style w:type="character" w:styleId="CommentReference">
    <w:name w:val="annotation reference"/>
    <w:uiPriority w:val="99"/>
    <w:unhideWhenUsed/>
    <w:rsid w:val="003B09E9"/>
    <w:rPr>
      <w:sz w:val="16"/>
      <w:szCs w:val="16"/>
    </w:rPr>
  </w:style>
  <w:style w:type="paragraph" w:styleId="CommentText">
    <w:name w:val="annotation text"/>
    <w:basedOn w:val="Normal"/>
    <w:link w:val="CommentTextChar"/>
    <w:uiPriority w:val="99"/>
    <w:unhideWhenUsed/>
    <w:rsid w:val="003B09E9"/>
    <w:pPr>
      <w:jc w:val="both"/>
    </w:pPr>
    <w:rPr>
      <w:sz w:val="20"/>
      <w:lang w:eastAsia="en-US"/>
    </w:rPr>
  </w:style>
  <w:style w:type="character" w:customStyle="1" w:styleId="CommentTextChar">
    <w:name w:val="Comment Text Char"/>
    <w:link w:val="CommentText"/>
    <w:uiPriority w:val="99"/>
    <w:rsid w:val="003B09E9"/>
    <w:rPr>
      <w:lang w:eastAsia="en-US"/>
    </w:rPr>
  </w:style>
  <w:style w:type="paragraph" w:customStyle="1" w:styleId="Alineat">
    <w:name w:val="Alineat"/>
    <w:basedOn w:val="Heading5"/>
    <w:link w:val="AlineatChar"/>
    <w:autoRedefine/>
    <w:qFormat/>
    <w:rsid w:val="003B09E9"/>
    <w:pPr>
      <w:tabs>
        <w:tab w:val="left" w:pos="993"/>
      </w:tabs>
      <w:spacing w:before="0" w:after="0"/>
      <w:contextualSpacing/>
      <w:jc w:val="both"/>
      <w:outlineLvl w:val="9"/>
    </w:pPr>
    <w:rPr>
      <w:rFonts w:ascii="Times New Roman" w:hAnsi="Times New Roman"/>
      <w:b w:val="0"/>
      <w:bCs w:val="0"/>
      <w:i w:val="0"/>
      <w:iCs w:val="0"/>
      <w:noProof/>
      <w:snapToGrid w:val="0"/>
      <w:color w:val="000000"/>
      <w:w w:val="0"/>
      <w:sz w:val="24"/>
      <w:szCs w:val="24"/>
      <w:lang w:eastAsia="en-US"/>
    </w:rPr>
  </w:style>
  <w:style w:type="character" w:customStyle="1" w:styleId="AlineatChar">
    <w:name w:val="Alineat Char"/>
    <w:link w:val="Alineat"/>
    <w:rsid w:val="003B09E9"/>
    <w:rPr>
      <w:noProof/>
      <w:snapToGrid w:val="0"/>
      <w:color w:val="000000"/>
      <w:w w:val="0"/>
      <w:sz w:val="24"/>
      <w:szCs w:val="24"/>
      <w:lang w:eastAsia="en-US"/>
    </w:rPr>
  </w:style>
  <w:style w:type="character" w:customStyle="1" w:styleId="Heading5Char">
    <w:name w:val="Heading 5 Char"/>
    <w:link w:val="Heading5"/>
    <w:semiHidden/>
    <w:rsid w:val="003B09E9"/>
    <w:rPr>
      <w:rFonts w:ascii="Calibri" w:eastAsia="Times New Roman" w:hAnsi="Calibri" w:cs="Times New Roman"/>
      <w:b/>
      <w:bCs/>
      <w:i/>
      <w:iCs/>
      <w:sz w:val="26"/>
      <w:szCs w:val="26"/>
    </w:rPr>
  </w:style>
  <w:style w:type="character" w:customStyle="1" w:styleId="Heading1Char">
    <w:name w:val="Heading 1 Char"/>
    <w:link w:val="Heading1"/>
    <w:uiPriority w:val="9"/>
    <w:rsid w:val="009420D4"/>
    <w:rPr>
      <w:rFonts w:ascii="Calibri Light" w:eastAsia="Times New Roman" w:hAnsi="Calibri Light" w:cs="Times New Roman"/>
      <w:b/>
      <w:bCs/>
      <w:kern w:val="32"/>
      <w:sz w:val="32"/>
      <w:szCs w:val="32"/>
      <w:lang w:val="ro-RO" w:eastAsia="ro-RO"/>
    </w:rPr>
  </w:style>
  <w:style w:type="character" w:customStyle="1" w:styleId="spar">
    <w:name w:val="s_par"/>
    <w:rsid w:val="009420D4"/>
  </w:style>
  <w:style w:type="character" w:customStyle="1" w:styleId="spubbdy">
    <w:name w:val="s_pub_bdy"/>
    <w:rsid w:val="009420D4"/>
  </w:style>
  <w:style w:type="character" w:customStyle="1" w:styleId="sden">
    <w:name w:val="s_den"/>
    <w:rsid w:val="009420D4"/>
  </w:style>
  <w:style w:type="character" w:customStyle="1" w:styleId="Heading3Char">
    <w:name w:val="Heading 3 Char"/>
    <w:link w:val="Heading3"/>
    <w:semiHidden/>
    <w:rsid w:val="000413CE"/>
    <w:rPr>
      <w:rFonts w:ascii="Cambria" w:eastAsia="Times New Roman" w:hAnsi="Cambria" w:cs="Times New Roman"/>
      <w:b/>
      <w:bCs/>
      <w:sz w:val="26"/>
      <w:szCs w:val="26"/>
    </w:rPr>
  </w:style>
  <w:style w:type="paragraph" w:styleId="Footer">
    <w:name w:val="footer"/>
    <w:basedOn w:val="Normal"/>
    <w:link w:val="FooterChar"/>
    <w:uiPriority w:val="99"/>
    <w:rsid w:val="009447E4"/>
    <w:pPr>
      <w:tabs>
        <w:tab w:val="center" w:pos="4536"/>
        <w:tab w:val="right" w:pos="9072"/>
      </w:tabs>
    </w:pPr>
    <w:rPr>
      <w:lang/>
    </w:rPr>
  </w:style>
  <w:style w:type="character" w:customStyle="1" w:styleId="FooterChar">
    <w:name w:val="Footer Char"/>
    <w:link w:val="Footer"/>
    <w:uiPriority w:val="99"/>
    <w:rsid w:val="009447E4"/>
    <w:rPr>
      <w:sz w:val="28"/>
    </w:rPr>
  </w:style>
</w:styles>
</file>

<file path=word/webSettings.xml><?xml version="1.0" encoding="utf-8"?>
<w:webSettings xmlns:r="http://schemas.openxmlformats.org/officeDocument/2006/relationships" xmlns:w="http://schemas.openxmlformats.org/wordprocessingml/2006/main">
  <w:divs>
    <w:div w:id="191725185">
      <w:bodyDiv w:val="1"/>
      <w:marLeft w:val="0"/>
      <w:marRight w:val="0"/>
      <w:marTop w:val="0"/>
      <w:marBottom w:val="0"/>
      <w:divBdr>
        <w:top w:val="none" w:sz="0" w:space="0" w:color="auto"/>
        <w:left w:val="none" w:sz="0" w:space="0" w:color="auto"/>
        <w:bottom w:val="none" w:sz="0" w:space="0" w:color="auto"/>
        <w:right w:val="none" w:sz="0" w:space="0" w:color="auto"/>
      </w:divBdr>
    </w:div>
    <w:div w:id="335041562">
      <w:bodyDiv w:val="1"/>
      <w:marLeft w:val="0"/>
      <w:marRight w:val="0"/>
      <w:marTop w:val="0"/>
      <w:marBottom w:val="0"/>
      <w:divBdr>
        <w:top w:val="none" w:sz="0" w:space="0" w:color="auto"/>
        <w:left w:val="none" w:sz="0" w:space="0" w:color="auto"/>
        <w:bottom w:val="none" w:sz="0" w:space="0" w:color="auto"/>
        <w:right w:val="none" w:sz="0" w:space="0" w:color="auto"/>
      </w:divBdr>
    </w:div>
    <w:div w:id="360516615">
      <w:bodyDiv w:val="1"/>
      <w:marLeft w:val="0"/>
      <w:marRight w:val="0"/>
      <w:marTop w:val="0"/>
      <w:marBottom w:val="0"/>
      <w:divBdr>
        <w:top w:val="none" w:sz="0" w:space="0" w:color="auto"/>
        <w:left w:val="none" w:sz="0" w:space="0" w:color="auto"/>
        <w:bottom w:val="none" w:sz="0" w:space="0" w:color="auto"/>
        <w:right w:val="none" w:sz="0" w:space="0" w:color="auto"/>
      </w:divBdr>
      <w:divsChild>
        <w:div w:id="1503230778">
          <w:marLeft w:val="0"/>
          <w:marRight w:val="0"/>
          <w:marTop w:val="240"/>
          <w:marBottom w:val="0"/>
          <w:divBdr>
            <w:top w:val="none" w:sz="0" w:space="0" w:color="auto"/>
            <w:left w:val="none" w:sz="0" w:space="0" w:color="auto"/>
            <w:bottom w:val="none" w:sz="0" w:space="0" w:color="auto"/>
            <w:right w:val="none" w:sz="0" w:space="0" w:color="auto"/>
          </w:divBdr>
          <w:divsChild>
            <w:div w:id="3552489">
              <w:marLeft w:val="0"/>
              <w:marRight w:val="0"/>
              <w:marTop w:val="72"/>
              <w:marBottom w:val="240"/>
              <w:divBdr>
                <w:top w:val="none" w:sz="0" w:space="0" w:color="auto"/>
                <w:left w:val="none" w:sz="0" w:space="0" w:color="auto"/>
                <w:bottom w:val="none" w:sz="0" w:space="0" w:color="auto"/>
                <w:right w:val="none" w:sz="0" w:space="0" w:color="auto"/>
              </w:divBdr>
            </w:div>
            <w:div w:id="20978556">
              <w:marLeft w:val="0"/>
              <w:marRight w:val="0"/>
              <w:marTop w:val="72"/>
              <w:marBottom w:val="240"/>
              <w:divBdr>
                <w:top w:val="none" w:sz="0" w:space="0" w:color="auto"/>
                <w:left w:val="none" w:sz="0" w:space="0" w:color="auto"/>
                <w:bottom w:val="none" w:sz="0" w:space="0" w:color="auto"/>
                <w:right w:val="none" w:sz="0" w:space="0" w:color="auto"/>
              </w:divBdr>
            </w:div>
            <w:div w:id="73281780">
              <w:marLeft w:val="0"/>
              <w:marRight w:val="0"/>
              <w:marTop w:val="72"/>
              <w:marBottom w:val="240"/>
              <w:divBdr>
                <w:top w:val="none" w:sz="0" w:space="0" w:color="auto"/>
                <w:left w:val="none" w:sz="0" w:space="0" w:color="auto"/>
                <w:bottom w:val="none" w:sz="0" w:space="0" w:color="auto"/>
                <w:right w:val="none" w:sz="0" w:space="0" w:color="auto"/>
              </w:divBdr>
            </w:div>
            <w:div w:id="166337077">
              <w:marLeft w:val="0"/>
              <w:marRight w:val="0"/>
              <w:marTop w:val="72"/>
              <w:marBottom w:val="240"/>
              <w:divBdr>
                <w:top w:val="none" w:sz="0" w:space="0" w:color="auto"/>
                <w:left w:val="none" w:sz="0" w:space="0" w:color="auto"/>
                <w:bottom w:val="none" w:sz="0" w:space="0" w:color="auto"/>
                <w:right w:val="none" w:sz="0" w:space="0" w:color="auto"/>
              </w:divBdr>
            </w:div>
            <w:div w:id="180358320">
              <w:marLeft w:val="0"/>
              <w:marRight w:val="0"/>
              <w:marTop w:val="72"/>
              <w:marBottom w:val="240"/>
              <w:divBdr>
                <w:top w:val="none" w:sz="0" w:space="0" w:color="auto"/>
                <w:left w:val="none" w:sz="0" w:space="0" w:color="auto"/>
                <w:bottom w:val="none" w:sz="0" w:space="0" w:color="auto"/>
                <w:right w:val="none" w:sz="0" w:space="0" w:color="auto"/>
              </w:divBdr>
            </w:div>
            <w:div w:id="303193440">
              <w:marLeft w:val="0"/>
              <w:marRight w:val="0"/>
              <w:marTop w:val="72"/>
              <w:marBottom w:val="240"/>
              <w:divBdr>
                <w:top w:val="none" w:sz="0" w:space="0" w:color="auto"/>
                <w:left w:val="none" w:sz="0" w:space="0" w:color="auto"/>
                <w:bottom w:val="none" w:sz="0" w:space="0" w:color="auto"/>
                <w:right w:val="none" w:sz="0" w:space="0" w:color="auto"/>
              </w:divBdr>
            </w:div>
            <w:div w:id="348800615">
              <w:marLeft w:val="0"/>
              <w:marRight w:val="0"/>
              <w:marTop w:val="72"/>
              <w:marBottom w:val="240"/>
              <w:divBdr>
                <w:top w:val="none" w:sz="0" w:space="0" w:color="auto"/>
                <w:left w:val="none" w:sz="0" w:space="0" w:color="auto"/>
                <w:bottom w:val="none" w:sz="0" w:space="0" w:color="auto"/>
                <w:right w:val="none" w:sz="0" w:space="0" w:color="auto"/>
              </w:divBdr>
            </w:div>
            <w:div w:id="544684027">
              <w:marLeft w:val="0"/>
              <w:marRight w:val="0"/>
              <w:marTop w:val="72"/>
              <w:marBottom w:val="240"/>
              <w:divBdr>
                <w:top w:val="none" w:sz="0" w:space="0" w:color="auto"/>
                <w:left w:val="none" w:sz="0" w:space="0" w:color="auto"/>
                <w:bottom w:val="none" w:sz="0" w:space="0" w:color="auto"/>
                <w:right w:val="none" w:sz="0" w:space="0" w:color="auto"/>
              </w:divBdr>
            </w:div>
            <w:div w:id="665204822">
              <w:marLeft w:val="0"/>
              <w:marRight w:val="0"/>
              <w:marTop w:val="72"/>
              <w:marBottom w:val="240"/>
              <w:divBdr>
                <w:top w:val="none" w:sz="0" w:space="0" w:color="auto"/>
                <w:left w:val="none" w:sz="0" w:space="0" w:color="auto"/>
                <w:bottom w:val="none" w:sz="0" w:space="0" w:color="auto"/>
                <w:right w:val="none" w:sz="0" w:space="0" w:color="auto"/>
              </w:divBdr>
            </w:div>
            <w:div w:id="716127598">
              <w:marLeft w:val="0"/>
              <w:marRight w:val="0"/>
              <w:marTop w:val="72"/>
              <w:marBottom w:val="240"/>
              <w:divBdr>
                <w:top w:val="none" w:sz="0" w:space="0" w:color="auto"/>
                <w:left w:val="none" w:sz="0" w:space="0" w:color="auto"/>
                <w:bottom w:val="none" w:sz="0" w:space="0" w:color="auto"/>
                <w:right w:val="none" w:sz="0" w:space="0" w:color="auto"/>
              </w:divBdr>
            </w:div>
            <w:div w:id="741179217">
              <w:marLeft w:val="0"/>
              <w:marRight w:val="0"/>
              <w:marTop w:val="72"/>
              <w:marBottom w:val="240"/>
              <w:divBdr>
                <w:top w:val="none" w:sz="0" w:space="0" w:color="auto"/>
                <w:left w:val="none" w:sz="0" w:space="0" w:color="auto"/>
                <w:bottom w:val="none" w:sz="0" w:space="0" w:color="auto"/>
                <w:right w:val="none" w:sz="0" w:space="0" w:color="auto"/>
              </w:divBdr>
            </w:div>
            <w:div w:id="854997433">
              <w:marLeft w:val="0"/>
              <w:marRight w:val="0"/>
              <w:marTop w:val="72"/>
              <w:marBottom w:val="240"/>
              <w:divBdr>
                <w:top w:val="none" w:sz="0" w:space="0" w:color="auto"/>
                <w:left w:val="none" w:sz="0" w:space="0" w:color="auto"/>
                <w:bottom w:val="none" w:sz="0" w:space="0" w:color="auto"/>
                <w:right w:val="none" w:sz="0" w:space="0" w:color="auto"/>
              </w:divBdr>
            </w:div>
            <w:div w:id="1007824876">
              <w:marLeft w:val="0"/>
              <w:marRight w:val="0"/>
              <w:marTop w:val="72"/>
              <w:marBottom w:val="240"/>
              <w:divBdr>
                <w:top w:val="none" w:sz="0" w:space="0" w:color="auto"/>
                <w:left w:val="none" w:sz="0" w:space="0" w:color="auto"/>
                <w:bottom w:val="none" w:sz="0" w:space="0" w:color="auto"/>
                <w:right w:val="none" w:sz="0" w:space="0" w:color="auto"/>
              </w:divBdr>
            </w:div>
            <w:div w:id="1020200309">
              <w:marLeft w:val="0"/>
              <w:marRight w:val="0"/>
              <w:marTop w:val="72"/>
              <w:marBottom w:val="240"/>
              <w:divBdr>
                <w:top w:val="none" w:sz="0" w:space="0" w:color="auto"/>
                <w:left w:val="none" w:sz="0" w:space="0" w:color="auto"/>
                <w:bottom w:val="none" w:sz="0" w:space="0" w:color="auto"/>
                <w:right w:val="none" w:sz="0" w:space="0" w:color="auto"/>
              </w:divBdr>
            </w:div>
            <w:div w:id="1113744173">
              <w:marLeft w:val="0"/>
              <w:marRight w:val="0"/>
              <w:marTop w:val="72"/>
              <w:marBottom w:val="240"/>
              <w:divBdr>
                <w:top w:val="none" w:sz="0" w:space="0" w:color="auto"/>
                <w:left w:val="none" w:sz="0" w:space="0" w:color="auto"/>
                <w:bottom w:val="none" w:sz="0" w:space="0" w:color="auto"/>
                <w:right w:val="none" w:sz="0" w:space="0" w:color="auto"/>
              </w:divBdr>
            </w:div>
            <w:div w:id="1155144035">
              <w:marLeft w:val="0"/>
              <w:marRight w:val="0"/>
              <w:marTop w:val="72"/>
              <w:marBottom w:val="240"/>
              <w:divBdr>
                <w:top w:val="none" w:sz="0" w:space="0" w:color="auto"/>
                <w:left w:val="none" w:sz="0" w:space="0" w:color="auto"/>
                <w:bottom w:val="none" w:sz="0" w:space="0" w:color="auto"/>
                <w:right w:val="none" w:sz="0" w:space="0" w:color="auto"/>
              </w:divBdr>
            </w:div>
            <w:div w:id="1337271108">
              <w:marLeft w:val="0"/>
              <w:marRight w:val="0"/>
              <w:marTop w:val="72"/>
              <w:marBottom w:val="240"/>
              <w:divBdr>
                <w:top w:val="none" w:sz="0" w:space="0" w:color="auto"/>
                <w:left w:val="none" w:sz="0" w:space="0" w:color="auto"/>
                <w:bottom w:val="none" w:sz="0" w:space="0" w:color="auto"/>
                <w:right w:val="none" w:sz="0" w:space="0" w:color="auto"/>
              </w:divBdr>
            </w:div>
            <w:div w:id="1355039495">
              <w:marLeft w:val="0"/>
              <w:marRight w:val="0"/>
              <w:marTop w:val="72"/>
              <w:marBottom w:val="240"/>
              <w:divBdr>
                <w:top w:val="none" w:sz="0" w:space="0" w:color="auto"/>
                <w:left w:val="none" w:sz="0" w:space="0" w:color="auto"/>
                <w:bottom w:val="none" w:sz="0" w:space="0" w:color="auto"/>
                <w:right w:val="none" w:sz="0" w:space="0" w:color="auto"/>
              </w:divBdr>
            </w:div>
            <w:div w:id="1546871467">
              <w:marLeft w:val="0"/>
              <w:marRight w:val="0"/>
              <w:marTop w:val="72"/>
              <w:marBottom w:val="240"/>
              <w:divBdr>
                <w:top w:val="none" w:sz="0" w:space="0" w:color="auto"/>
                <w:left w:val="none" w:sz="0" w:space="0" w:color="auto"/>
                <w:bottom w:val="none" w:sz="0" w:space="0" w:color="auto"/>
                <w:right w:val="none" w:sz="0" w:space="0" w:color="auto"/>
              </w:divBdr>
            </w:div>
            <w:div w:id="1552156532">
              <w:marLeft w:val="0"/>
              <w:marRight w:val="0"/>
              <w:marTop w:val="72"/>
              <w:marBottom w:val="240"/>
              <w:divBdr>
                <w:top w:val="none" w:sz="0" w:space="0" w:color="auto"/>
                <w:left w:val="none" w:sz="0" w:space="0" w:color="auto"/>
                <w:bottom w:val="none" w:sz="0" w:space="0" w:color="auto"/>
                <w:right w:val="none" w:sz="0" w:space="0" w:color="auto"/>
              </w:divBdr>
            </w:div>
            <w:div w:id="1632787706">
              <w:marLeft w:val="0"/>
              <w:marRight w:val="0"/>
              <w:marTop w:val="72"/>
              <w:marBottom w:val="240"/>
              <w:divBdr>
                <w:top w:val="none" w:sz="0" w:space="0" w:color="auto"/>
                <w:left w:val="none" w:sz="0" w:space="0" w:color="auto"/>
                <w:bottom w:val="none" w:sz="0" w:space="0" w:color="auto"/>
                <w:right w:val="none" w:sz="0" w:space="0" w:color="auto"/>
              </w:divBdr>
            </w:div>
            <w:div w:id="1687557958">
              <w:marLeft w:val="0"/>
              <w:marRight w:val="0"/>
              <w:marTop w:val="72"/>
              <w:marBottom w:val="240"/>
              <w:divBdr>
                <w:top w:val="none" w:sz="0" w:space="0" w:color="auto"/>
                <w:left w:val="none" w:sz="0" w:space="0" w:color="auto"/>
                <w:bottom w:val="none" w:sz="0" w:space="0" w:color="auto"/>
                <w:right w:val="none" w:sz="0" w:space="0" w:color="auto"/>
              </w:divBdr>
            </w:div>
            <w:div w:id="1856142259">
              <w:marLeft w:val="0"/>
              <w:marRight w:val="0"/>
              <w:marTop w:val="72"/>
              <w:marBottom w:val="240"/>
              <w:divBdr>
                <w:top w:val="none" w:sz="0" w:space="0" w:color="auto"/>
                <w:left w:val="none" w:sz="0" w:space="0" w:color="auto"/>
                <w:bottom w:val="none" w:sz="0" w:space="0" w:color="auto"/>
                <w:right w:val="none" w:sz="0" w:space="0" w:color="auto"/>
              </w:divBdr>
            </w:div>
            <w:div w:id="1939168223">
              <w:marLeft w:val="0"/>
              <w:marRight w:val="0"/>
              <w:marTop w:val="72"/>
              <w:marBottom w:val="240"/>
              <w:divBdr>
                <w:top w:val="none" w:sz="0" w:space="0" w:color="auto"/>
                <w:left w:val="none" w:sz="0" w:space="0" w:color="auto"/>
                <w:bottom w:val="none" w:sz="0" w:space="0" w:color="auto"/>
                <w:right w:val="none" w:sz="0" w:space="0" w:color="auto"/>
              </w:divBdr>
            </w:div>
            <w:div w:id="1981377370">
              <w:marLeft w:val="0"/>
              <w:marRight w:val="0"/>
              <w:marTop w:val="72"/>
              <w:marBottom w:val="240"/>
              <w:divBdr>
                <w:top w:val="none" w:sz="0" w:space="0" w:color="auto"/>
                <w:left w:val="none" w:sz="0" w:space="0" w:color="auto"/>
                <w:bottom w:val="none" w:sz="0" w:space="0" w:color="auto"/>
                <w:right w:val="none" w:sz="0" w:space="0" w:color="auto"/>
              </w:divBdr>
            </w:div>
            <w:div w:id="2017920853">
              <w:marLeft w:val="0"/>
              <w:marRight w:val="0"/>
              <w:marTop w:val="72"/>
              <w:marBottom w:val="240"/>
              <w:divBdr>
                <w:top w:val="none" w:sz="0" w:space="0" w:color="auto"/>
                <w:left w:val="none" w:sz="0" w:space="0" w:color="auto"/>
                <w:bottom w:val="none" w:sz="0" w:space="0" w:color="auto"/>
                <w:right w:val="none" w:sz="0" w:space="0" w:color="auto"/>
              </w:divBdr>
            </w:div>
            <w:div w:id="2022122393">
              <w:marLeft w:val="0"/>
              <w:marRight w:val="0"/>
              <w:marTop w:val="72"/>
              <w:marBottom w:val="240"/>
              <w:divBdr>
                <w:top w:val="none" w:sz="0" w:space="0" w:color="auto"/>
                <w:left w:val="none" w:sz="0" w:space="0" w:color="auto"/>
                <w:bottom w:val="none" w:sz="0" w:space="0" w:color="auto"/>
                <w:right w:val="none" w:sz="0" w:space="0" w:color="auto"/>
              </w:divBdr>
            </w:div>
            <w:div w:id="2026397299">
              <w:marLeft w:val="0"/>
              <w:marRight w:val="0"/>
              <w:marTop w:val="72"/>
              <w:marBottom w:val="240"/>
              <w:divBdr>
                <w:top w:val="none" w:sz="0" w:space="0" w:color="auto"/>
                <w:left w:val="none" w:sz="0" w:space="0" w:color="auto"/>
                <w:bottom w:val="none" w:sz="0" w:space="0" w:color="auto"/>
                <w:right w:val="none" w:sz="0" w:space="0" w:color="auto"/>
              </w:divBdr>
            </w:div>
            <w:div w:id="2042583495">
              <w:marLeft w:val="0"/>
              <w:marRight w:val="0"/>
              <w:marTop w:val="72"/>
              <w:marBottom w:val="240"/>
              <w:divBdr>
                <w:top w:val="none" w:sz="0" w:space="0" w:color="auto"/>
                <w:left w:val="none" w:sz="0" w:space="0" w:color="auto"/>
                <w:bottom w:val="none" w:sz="0" w:space="0" w:color="auto"/>
                <w:right w:val="none" w:sz="0" w:space="0" w:color="auto"/>
              </w:divBdr>
            </w:div>
          </w:divsChild>
        </w:div>
        <w:div w:id="2076199805">
          <w:marLeft w:val="0"/>
          <w:marRight w:val="0"/>
          <w:marTop w:val="240"/>
          <w:marBottom w:val="0"/>
          <w:divBdr>
            <w:top w:val="none" w:sz="0" w:space="0" w:color="auto"/>
            <w:left w:val="none" w:sz="0" w:space="0" w:color="auto"/>
            <w:bottom w:val="none" w:sz="0" w:space="0" w:color="auto"/>
            <w:right w:val="none" w:sz="0" w:space="0" w:color="auto"/>
          </w:divBdr>
        </w:div>
      </w:divsChild>
    </w:div>
    <w:div w:id="557253967">
      <w:bodyDiv w:val="1"/>
      <w:marLeft w:val="0"/>
      <w:marRight w:val="0"/>
      <w:marTop w:val="0"/>
      <w:marBottom w:val="0"/>
      <w:divBdr>
        <w:top w:val="none" w:sz="0" w:space="0" w:color="auto"/>
        <w:left w:val="none" w:sz="0" w:space="0" w:color="auto"/>
        <w:bottom w:val="none" w:sz="0" w:space="0" w:color="auto"/>
        <w:right w:val="none" w:sz="0" w:space="0" w:color="auto"/>
      </w:divBdr>
    </w:div>
    <w:div w:id="1028870265">
      <w:bodyDiv w:val="1"/>
      <w:marLeft w:val="0"/>
      <w:marRight w:val="0"/>
      <w:marTop w:val="0"/>
      <w:marBottom w:val="0"/>
      <w:divBdr>
        <w:top w:val="none" w:sz="0" w:space="0" w:color="auto"/>
        <w:left w:val="none" w:sz="0" w:space="0" w:color="auto"/>
        <w:bottom w:val="none" w:sz="0" w:space="0" w:color="auto"/>
        <w:right w:val="none" w:sz="0" w:space="0" w:color="auto"/>
      </w:divBdr>
    </w:div>
    <w:div w:id="1423455584">
      <w:bodyDiv w:val="1"/>
      <w:marLeft w:val="0"/>
      <w:marRight w:val="0"/>
      <w:marTop w:val="0"/>
      <w:marBottom w:val="0"/>
      <w:divBdr>
        <w:top w:val="none" w:sz="0" w:space="0" w:color="auto"/>
        <w:left w:val="none" w:sz="0" w:space="0" w:color="auto"/>
        <w:bottom w:val="none" w:sz="0" w:space="0" w:color="auto"/>
        <w:right w:val="none" w:sz="0" w:space="0" w:color="auto"/>
      </w:divBdr>
    </w:div>
    <w:div w:id="1593587303">
      <w:bodyDiv w:val="1"/>
      <w:marLeft w:val="0"/>
      <w:marRight w:val="0"/>
      <w:marTop w:val="0"/>
      <w:marBottom w:val="0"/>
      <w:divBdr>
        <w:top w:val="none" w:sz="0" w:space="0" w:color="auto"/>
        <w:left w:val="none" w:sz="0" w:space="0" w:color="auto"/>
        <w:bottom w:val="none" w:sz="0" w:space="0" w:color="auto"/>
        <w:right w:val="none" w:sz="0" w:space="0" w:color="auto"/>
      </w:divBdr>
      <w:divsChild>
        <w:div w:id="528107196">
          <w:marLeft w:val="0"/>
          <w:marRight w:val="0"/>
          <w:marTop w:val="72"/>
          <w:marBottom w:val="240"/>
          <w:divBdr>
            <w:top w:val="none" w:sz="0" w:space="0" w:color="auto"/>
            <w:left w:val="none" w:sz="0" w:space="0" w:color="auto"/>
            <w:bottom w:val="none" w:sz="0" w:space="0" w:color="auto"/>
            <w:right w:val="none" w:sz="0" w:space="0" w:color="auto"/>
          </w:divBdr>
        </w:div>
        <w:div w:id="651644473">
          <w:marLeft w:val="0"/>
          <w:marRight w:val="0"/>
          <w:marTop w:val="72"/>
          <w:marBottom w:val="240"/>
          <w:divBdr>
            <w:top w:val="none" w:sz="0" w:space="0" w:color="auto"/>
            <w:left w:val="none" w:sz="0" w:space="0" w:color="auto"/>
            <w:bottom w:val="none" w:sz="0" w:space="0" w:color="auto"/>
            <w:right w:val="none" w:sz="0" w:space="0" w:color="auto"/>
          </w:divBdr>
        </w:div>
        <w:div w:id="656425440">
          <w:marLeft w:val="0"/>
          <w:marRight w:val="0"/>
          <w:marTop w:val="72"/>
          <w:marBottom w:val="240"/>
          <w:divBdr>
            <w:top w:val="none" w:sz="0" w:space="0" w:color="auto"/>
            <w:left w:val="none" w:sz="0" w:space="0" w:color="auto"/>
            <w:bottom w:val="none" w:sz="0" w:space="0" w:color="auto"/>
            <w:right w:val="none" w:sz="0" w:space="0" w:color="auto"/>
          </w:divBdr>
        </w:div>
        <w:div w:id="882710640">
          <w:marLeft w:val="0"/>
          <w:marRight w:val="0"/>
          <w:marTop w:val="72"/>
          <w:marBottom w:val="240"/>
          <w:divBdr>
            <w:top w:val="none" w:sz="0" w:space="0" w:color="auto"/>
            <w:left w:val="none" w:sz="0" w:space="0" w:color="auto"/>
            <w:bottom w:val="none" w:sz="0" w:space="0" w:color="auto"/>
            <w:right w:val="none" w:sz="0" w:space="0" w:color="auto"/>
          </w:divBdr>
        </w:div>
        <w:div w:id="1098863831">
          <w:marLeft w:val="0"/>
          <w:marRight w:val="0"/>
          <w:marTop w:val="72"/>
          <w:marBottom w:val="240"/>
          <w:divBdr>
            <w:top w:val="none" w:sz="0" w:space="0" w:color="auto"/>
            <w:left w:val="none" w:sz="0" w:space="0" w:color="auto"/>
            <w:bottom w:val="none" w:sz="0" w:space="0" w:color="auto"/>
            <w:right w:val="none" w:sz="0" w:space="0" w:color="auto"/>
          </w:divBdr>
        </w:div>
        <w:div w:id="1817454803">
          <w:marLeft w:val="0"/>
          <w:marRight w:val="0"/>
          <w:marTop w:val="72"/>
          <w:marBottom w:val="240"/>
          <w:divBdr>
            <w:top w:val="none" w:sz="0" w:space="0" w:color="auto"/>
            <w:left w:val="none" w:sz="0" w:space="0" w:color="auto"/>
            <w:bottom w:val="none" w:sz="0" w:space="0" w:color="auto"/>
            <w:right w:val="none" w:sz="0" w:space="0" w:color="auto"/>
          </w:divBdr>
        </w:div>
        <w:div w:id="1900554229">
          <w:marLeft w:val="0"/>
          <w:marRight w:val="0"/>
          <w:marTop w:val="72"/>
          <w:marBottom w:val="240"/>
          <w:divBdr>
            <w:top w:val="none" w:sz="0" w:space="0" w:color="auto"/>
            <w:left w:val="none" w:sz="0" w:space="0" w:color="auto"/>
            <w:bottom w:val="none" w:sz="0" w:space="0" w:color="auto"/>
            <w:right w:val="none" w:sz="0" w:space="0" w:color="auto"/>
          </w:divBdr>
        </w:div>
        <w:div w:id="1976787669">
          <w:marLeft w:val="0"/>
          <w:marRight w:val="0"/>
          <w:marTop w:val="72"/>
          <w:marBottom w:val="240"/>
          <w:divBdr>
            <w:top w:val="none" w:sz="0" w:space="0" w:color="auto"/>
            <w:left w:val="none" w:sz="0" w:space="0" w:color="auto"/>
            <w:bottom w:val="none" w:sz="0" w:space="0" w:color="auto"/>
            <w:right w:val="none" w:sz="0" w:space="0" w:color="auto"/>
          </w:divBdr>
        </w:div>
      </w:divsChild>
    </w:div>
    <w:div w:id="1856653169">
      <w:bodyDiv w:val="1"/>
      <w:marLeft w:val="0"/>
      <w:marRight w:val="0"/>
      <w:marTop w:val="0"/>
      <w:marBottom w:val="0"/>
      <w:divBdr>
        <w:top w:val="none" w:sz="0" w:space="0" w:color="auto"/>
        <w:left w:val="none" w:sz="0" w:space="0" w:color="auto"/>
        <w:bottom w:val="none" w:sz="0" w:space="0" w:color="auto"/>
        <w:right w:val="none" w:sz="0" w:space="0" w:color="auto"/>
      </w:divBdr>
    </w:div>
    <w:div w:id="1876238214">
      <w:bodyDiv w:val="1"/>
      <w:marLeft w:val="0"/>
      <w:marRight w:val="0"/>
      <w:marTop w:val="0"/>
      <w:marBottom w:val="0"/>
      <w:divBdr>
        <w:top w:val="none" w:sz="0" w:space="0" w:color="auto"/>
        <w:left w:val="none" w:sz="0" w:space="0" w:color="auto"/>
        <w:bottom w:val="none" w:sz="0" w:space="0" w:color="auto"/>
        <w:right w:val="none" w:sz="0" w:space="0" w:color="auto"/>
      </w:divBdr>
      <w:divsChild>
        <w:div w:id="509416873">
          <w:marLeft w:val="0"/>
          <w:marRight w:val="0"/>
          <w:marTop w:val="240"/>
          <w:marBottom w:val="0"/>
          <w:divBdr>
            <w:top w:val="none" w:sz="0" w:space="0" w:color="auto"/>
            <w:left w:val="none" w:sz="0" w:space="0" w:color="auto"/>
            <w:bottom w:val="none" w:sz="0" w:space="0" w:color="auto"/>
            <w:right w:val="none" w:sz="0" w:space="0" w:color="auto"/>
          </w:divBdr>
          <w:divsChild>
            <w:div w:id="187989932">
              <w:marLeft w:val="0"/>
              <w:marRight w:val="0"/>
              <w:marTop w:val="72"/>
              <w:marBottom w:val="240"/>
              <w:divBdr>
                <w:top w:val="none" w:sz="0" w:space="0" w:color="auto"/>
                <w:left w:val="none" w:sz="0" w:space="0" w:color="auto"/>
                <w:bottom w:val="none" w:sz="0" w:space="0" w:color="auto"/>
                <w:right w:val="none" w:sz="0" w:space="0" w:color="auto"/>
              </w:divBdr>
            </w:div>
            <w:div w:id="214701985">
              <w:marLeft w:val="0"/>
              <w:marRight w:val="0"/>
              <w:marTop w:val="72"/>
              <w:marBottom w:val="240"/>
              <w:divBdr>
                <w:top w:val="none" w:sz="0" w:space="0" w:color="auto"/>
                <w:left w:val="none" w:sz="0" w:space="0" w:color="auto"/>
                <w:bottom w:val="none" w:sz="0" w:space="0" w:color="auto"/>
                <w:right w:val="none" w:sz="0" w:space="0" w:color="auto"/>
              </w:divBdr>
            </w:div>
            <w:div w:id="385497072">
              <w:marLeft w:val="0"/>
              <w:marRight w:val="0"/>
              <w:marTop w:val="72"/>
              <w:marBottom w:val="240"/>
              <w:divBdr>
                <w:top w:val="none" w:sz="0" w:space="0" w:color="auto"/>
                <w:left w:val="none" w:sz="0" w:space="0" w:color="auto"/>
                <w:bottom w:val="none" w:sz="0" w:space="0" w:color="auto"/>
                <w:right w:val="none" w:sz="0" w:space="0" w:color="auto"/>
              </w:divBdr>
            </w:div>
            <w:div w:id="471866772">
              <w:marLeft w:val="0"/>
              <w:marRight w:val="0"/>
              <w:marTop w:val="72"/>
              <w:marBottom w:val="240"/>
              <w:divBdr>
                <w:top w:val="none" w:sz="0" w:space="0" w:color="auto"/>
                <w:left w:val="none" w:sz="0" w:space="0" w:color="auto"/>
                <w:bottom w:val="none" w:sz="0" w:space="0" w:color="auto"/>
                <w:right w:val="none" w:sz="0" w:space="0" w:color="auto"/>
              </w:divBdr>
            </w:div>
            <w:div w:id="492333439">
              <w:marLeft w:val="0"/>
              <w:marRight w:val="0"/>
              <w:marTop w:val="72"/>
              <w:marBottom w:val="240"/>
              <w:divBdr>
                <w:top w:val="none" w:sz="0" w:space="0" w:color="auto"/>
                <w:left w:val="none" w:sz="0" w:space="0" w:color="auto"/>
                <w:bottom w:val="none" w:sz="0" w:space="0" w:color="auto"/>
                <w:right w:val="none" w:sz="0" w:space="0" w:color="auto"/>
              </w:divBdr>
            </w:div>
            <w:div w:id="643003717">
              <w:marLeft w:val="0"/>
              <w:marRight w:val="0"/>
              <w:marTop w:val="72"/>
              <w:marBottom w:val="240"/>
              <w:divBdr>
                <w:top w:val="none" w:sz="0" w:space="0" w:color="auto"/>
                <w:left w:val="none" w:sz="0" w:space="0" w:color="auto"/>
                <w:bottom w:val="none" w:sz="0" w:space="0" w:color="auto"/>
                <w:right w:val="none" w:sz="0" w:space="0" w:color="auto"/>
              </w:divBdr>
            </w:div>
            <w:div w:id="681129748">
              <w:marLeft w:val="0"/>
              <w:marRight w:val="0"/>
              <w:marTop w:val="72"/>
              <w:marBottom w:val="240"/>
              <w:divBdr>
                <w:top w:val="none" w:sz="0" w:space="0" w:color="auto"/>
                <w:left w:val="none" w:sz="0" w:space="0" w:color="auto"/>
                <w:bottom w:val="none" w:sz="0" w:space="0" w:color="auto"/>
                <w:right w:val="none" w:sz="0" w:space="0" w:color="auto"/>
              </w:divBdr>
            </w:div>
            <w:div w:id="736127368">
              <w:marLeft w:val="0"/>
              <w:marRight w:val="0"/>
              <w:marTop w:val="72"/>
              <w:marBottom w:val="240"/>
              <w:divBdr>
                <w:top w:val="none" w:sz="0" w:space="0" w:color="auto"/>
                <w:left w:val="none" w:sz="0" w:space="0" w:color="auto"/>
                <w:bottom w:val="none" w:sz="0" w:space="0" w:color="auto"/>
                <w:right w:val="none" w:sz="0" w:space="0" w:color="auto"/>
              </w:divBdr>
            </w:div>
            <w:div w:id="777258294">
              <w:marLeft w:val="0"/>
              <w:marRight w:val="0"/>
              <w:marTop w:val="72"/>
              <w:marBottom w:val="240"/>
              <w:divBdr>
                <w:top w:val="none" w:sz="0" w:space="0" w:color="auto"/>
                <w:left w:val="none" w:sz="0" w:space="0" w:color="auto"/>
                <w:bottom w:val="none" w:sz="0" w:space="0" w:color="auto"/>
                <w:right w:val="none" w:sz="0" w:space="0" w:color="auto"/>
              </w:divBdr>
            </w:div>
            <w:div w:id="837964372">
              <w:marLeft w:val="0"/>
              <w:marRight w:val="0"/>
              <w:marTop w:val="72"/>
              <w:marBottom w:val="240"/>
              <w:divBdr>
                <w:top w:val="none" w:sz="0" w:space="0" w:color="auto"/>
                <w:left w:val="none" w:sz="0" w:space="0" w:color="auto"/>
                <w:bottom w:val="none" w:sz="0" w:space="0" w:color="auto"/>
                <w:right w:val="none" w:sz="0" w:space="0" w:color="auto"/>
              </w:divBdr>
            </w:div>
            <w:div w:id="957030457">
              <w:marLeft w:val="0"/>
              <w:marRight w:val="0"/>
              <w:marTop w:val="72"/>
              <w:marBottom w:val="240"/>
              <w:divBdr>
                <w:top w:val="none" w:sz="0" w:space="0" w:color="auto"/>
                <w:left w:val="none" w:sz="0" w:space="0" w:color="auto"/>
                <w:bottom w:val="none" w:sz="0" w:space="0" w:color="auto"/>
                <w:right w:val="none" w:sz="0" w:space="0" w:color="auto"/>
              </w:divBdr>
            </w:div>
            <w:div w:id="995033794">
              <w:marLeft w:val="0"/>
              <w:marRight w:val="0"/>
              <w:marTop w:val="72"/>
              <w:marBottom w:val="240"/>
              <w:divBdr>
                <w:top w:val="none" w:sz="0" w:space="0" w:color="auto"/>
                <w:left w:val="none" w:sz="0" w:space="0" w:color="auto"/>
                <w:bottom w:val="none" w:sz="0" w:space="0" w:color="auto"/>
                <w:right w:val="none" w:sz="0" w:space="0" w:color="auto"/>
              </w:divBdr>
            </w:div>
            <w:div w:id="1233152359">
              <w:marLeft w:val="0"/>
              <w:marRight w:val="0"/>
              <w:marTop w:val="72"/>
              <w:marBottom w:val="240"/>
              <w:divBdr>
                <w:top w:val="none" w:sz="0" w:space="0" w:color="auto"/>
                <w:left w:val="none" w:sz="0" w:space="0" w:color="auto"/>
                <w:bottom w:val="none" w:sz="0" w:space="0" w:color="auto"/>
                <w:right w:val="none" w:sz="0" w:space="0" w:color="auto"/>
              </w:divBdr>
            </w:div>
            <w:div w:id="1254970024">
              <w:marLeft w:val="0"/>
              <w:marRight w:val="0"/>
              <w:marTop w:val="72"/>
              <w:marBottom w:val="240"/>
              <w:divBdr>
                <w:top w:val="none" w:sz="0" w:space="0" w:color="auto"/>
                <w:left w:val="none" w:sz="0" w:space="0" w:color="auto"/>
                <w:bottom w:val="none" w:sz="0" w:space="0" w:color="auto"/>
                <w:right w:val="none" w:sz="0" w:space="0" w:color="auto"/>
              </w:divBdr>
            </w:div>
            <w:div w:id="1306275246">
              <w:marLeft w:val="0"/>
              <w:marRight w:val="0"/>
              <w:marTop w:val="72"/>
              <w:marBottom w:val="240"/>
              <w:divBdr>
                <w:top w:val="none" w:sz="0" w:space="0" w:color="auto"/>
                <w:left w:val="none" w:sz="0" w:space="0" w:color="auto"/>
                <w:bottom w:val="none" w:sz="0" w:space="0" w:color="auto"/>
                <w:right w:val="none" w:sz="0" w:space="0" w:color="auto"/>
              </w:divBdr>
            </w:div>
            <w:div w:id="1333485652">
              <w:marLeft w:val="0"/>
              <w:marRight w:val="0"/>
              <w:marTop w:val="72"/>
              <w:marBottom w:val="240"/>
              <w:divBdr>
                <w:top w:val="none" w:sz="0" w:space="0" w:color="auto"/>
                <w:left w:val="none" w:sz="0" w:space="0" w:color="auto"/>
                <w:bottom w:val="none" w:sz="0" w:space="0" w:color="auto"/>
                <w:right w:val="none" w:sz="0" w:space="0" w:color="auto"/>
              </w:divBdr>
            </w:div>
            <w:div w:id="1339767180">
              <w:marLeft w:val="0"/>
              <w:marRight w:val="0"/>
              <w:marTop w:val="72"/>
              <w:marBottom w:val="240"/>
              <w:divBdr>
                <w:top w:val="none" w:sz="0" w:space="0" w:color="auto"/>
                <w:left w:val="none" w:sz="0" w:space="0" w:color="auto"/>
                <w:bottom w:val="none" w:sz="0" w:space="0" w:color="auto"/>
                <w:right w:val="none" w:sz="0" w:space="0" w:color="auto"/>
              </w:divBdr>
            </w:div>
            <w:div w:id="1412309264">
              <w:marLeft w:val="0"/>
              <w:marRight w:val="0"/>
              <w:marTop w:val="72"/>
              <w:marBottom w:val="240"/>
              <w:divBdr>
                <w:top w:val="none" w:sz="0" w:space="0" w:color="auto"/>
                <w:left w:val="none" w:sz="0" w:space="0" w:color="auto"/>
                <w:bottom w:val="none" w:sz="0" w:space="0" w:color="auto"/>
                <w:right w:val="none" w:sz="0" w:space="0" w:color="auto"/>
              </w:divBdr>
            </w:div>
            <w:div w:id="1492521497">
              <w:marLeft w:val="0"/>
              <w:marRight w:val="0"/>
              <w:marTop w:val="72"/>
              <w:marBottom w:val="240"/>
              <w:divBdr>
                <w:top w:val="none" w:sz="0" w:space="0" w:color="auto"/>
                <w:left w:val="none" w:sz="0" w:space="0" w:color="auto"/>
                <w:bottom w:val="none" w:sz="0" w:space="0" w:color="auto"/>
                <w:right w:val="none" w:sz="0" w:space="0" w:color="auto"/>
              </w:divBdr>
            </w:div>
            <w:div w:id="1543707421">
              <w:marLeft w:val="0"/>
              <w:marRight w:val="0"/>
              <w:marTop w:val="72"/>
              <w:marBottom w:val="240"/>
              <w:divBdr>
                <w:top w:val="none" w:sz="0" w:space="0" w:color="auto"/>
                <w:left w:val="none" w:sz="0" w:space="0" w:color="auto"/>
                <w:bottom w:val="none" w:sz="0" w:space="0" w:color="auto"/>
                <w:right w:val="none" w:sz="0" w:space="0" w:color="auto"/>
              </w:divBdr>
            </w:div>
            <w:div w:id="1575166747">
              <w:marLeft w:val="0"/>
              <w:marRight w:val="0"/>
              <w:marTop w:val="72"/>
              <w:marBottom w:val="240"/>
              <w:divBdr>
                <w:top w:val="none" w:sz="0" w:space="0" w:color="auto"/>
                <w:left w:val="none" w:sz="0" w:space="0" w:color="auto"/>
                <w:bottom w:val="none" w:sz="0" w:space="0" w:color="auto"/>
                <w:right w:val="none" w:sz="0" w:space="0" w:color="auto"/>
              </w:divBdr>
            </w:div>
            <w:div w:id="1632439212">
              <w:marLeft w:val="0"/>
              <w:marRight w:val="0"/>
              <w:marTop w:val="72"/>
              <w:marBottom w:val="240"/>
              <w:divBdr>
                <w:top w:val="none" w:sz="0" w:space="0" w:color="auto"/>
                <w:left w:val="none" w:sz="0" w:space="0" w:color="auto"/>
                <w:bottom w:val="none" w:sz="0" w:space="0" w:color="auto"/>
                <w:right w:val="none" w:sz="0" w:space="0" w:color="auto"/>
              </w:divBdr>
            </w:div>
            <w:div w:id="1761482602">
              <w:marLeft w:val="0"/>
              <w:marRight w:val="0"/>
              <w:marTop w:val="72"/>
              <w:marBottom w:val="240"/>
              <w:divBdr>
                <w:top w:val="none" w:sz="0" w:space="0" w:color="auto"/>
                <w:left w:val="none" w:sz="0" w:space="0" w:color="auto"/>
                <w:bottom w:val="none" w:sz="0" w:space="0" w:color="auto"/>
                <w:right w:val="none" w:sz="0" w:space="0" w:color="auto"/>
              </w:divBdr>
            </w:div>
            <w:div w:id="2030834971">
              <w:marLeft w:val="0"/>
              <w:marRight w:val="0"/>
              <w:marTop w:val="72"/>
              <w:marBottom w:val="240"/>
              <w:divBdr>
                <w:top w:val="none" w:sz="0" w:space="0" w:color="auto"/>
                <w:left w:val="none" w:sz="0" w:space="0" w:color="auto"/>
                <w:bottom w:val="none" w:sz="0" w:space="0" w:color="auto"/>
                <w:right w:val="none" w:sz="0" w:space="0" w:color="auto"/>
              </w:divBdr>
            </w:div>
            <w:div w:id="2037198193">
              <w:marLeft w:val="0"/>
              <w:marRight w:val="0"/>
              <w:marTop w:val="72"/>
              <w:marBottom w:val="240"/>
              <w:divBdr>
                <w:top w:val="none" w:sz="0" w:space="0" w:color="auto"/>
                <w:left w:val="none" w:sz="0" w:space="0" w:color="auto"/>
                <w:bottom w:val="none" w:sz="0" w:space="0" w:color="auto"/>
                <w:right w:val="none" w:sz="0" w:space="0" w:color="auto"/>
              </w:divBdr>
            </w:div>
            <w:div w:id="2047681805">
              <w:marLeft w:val="0"/>
              <w:marRight w:val="0"/>
              <w:marTop w:val="72"/>
              <w:marBottom w:val="240"/>
              <w:divBdr>
                <w:top w:val="none" w:sz="0" w:space="0" w:color="auto"/>
                <w:left w:val="none" w:sz="0" w:space="0" w:color="auto"/>
                <w:bottom w:val="none" w:sz="0" w:space="0" w:color="auto"/>
                <w:right w:val="none" w:sz="0" w:space="0" w:color="auto"/>
              </w:divBdr>
            </w:div>
            <w:div w:id="2074351604">
              <w:marLeft w:val="0"/>
              <w:marRight w:val="0"/>
              <w:marTop w:val="72"/>
              <w:marBottom w:val="240"/>
              <w:divBdr>
                <w:top w:val="none" w:sz="0" w:space="0" w:color="auto"/>
                <w:left w:val="none" w:sz="0" w:space="0" w:color="auto"/>
                <w:bottom w:val="none" w:sz="0" w:space="0" w:color="auto"/>
                <w:right w:val="none" w:sz="0" w:space="0" w:color="auto"/>
              </w:divBdr>
            </w:div>
            <w:div w:id="2086369029">
              <w:marLeft w:val="0"/>
              <w:marRight w:val="0"/>
              <w:marTop w:val="72"/>
              <w:marBottom w:val="240"/>
              <w:divBdr>
                <w:top w:val="none" w:sz="0" w:space="0" w:color="auto"/>
                <w:left w:val="none" w:sz="0" w:space="0" w:color="auto"/>
                <w:bottom w:val="none" w:sz="0" w:space="0" w:color="auto"/>
                <w:right w:val="none" w:sz="0" w:space="0" w:color="auto"/>
              </w:divBdr>
            </w:div>
          </w:divsChild>
        </w:div>
        <w:div w:id="814105776">
          <w:marLeft w:val="0"/>
          <w:marRight w:val="0"/>
          <w:marTop w:val="240"/>
          <w:marBottom w:val="0"/>
          <w:divBdr>
            <w:top w:val="none" w:sz="0" w:space="0" w:color="auto"/>
            <w:left w:val="none" w:sz="0" w:space="0" w:color="auto"/>
            <w:bottom w:val="none" w:sz="0" w:space="0" w:color="auto"/>
            <w:right w:val="none" w:sz="0" w:space="0" w:color="auto"/>
          </w:divBdr>
        </w:div>
      </w:divsChild>
    </w:div>
    <w:div w:id="2000618678">
      <w:bodyDiv w:val="1"/>
      <w:marLeft w:val="0"/>
      <w:marRight w:val="0"/>
      <w:marTop w:val="0"/>
      <w:marBottom w:val="0"/>
      <w:divBdr>
        <w:top w:val="none" w:sz="0" w:space="0" w:color="auto"/>
        <w:left w:val="none" w:sz="0" w:space="0" w:color="auto"/>
        <w:bottom w:val="none" w:sz="0" w:space="0" w:color="auto"/>
        <w:right w:val="none" w:sz="0" w:space="0" w:color="auto"/>
      </w:divBdr>
    </w:div>
    <w:div w:id="21054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18" Type="http://schemas.openxmlformats.org/officeDocument/2006/relationships/hyperlink" Target="file:///C:\Users\User\Documents\Work\Rox.nou\Legi,%20OGuri\LegeArhive\00085040.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ntact.ro/" TargetMode="External"/><Relationship Id="rId17" Type="http://schemas.openxmlformats.org/officeDocument/2006/relationships/hyperlink" Target="file:///C:\Users\User\Documents\Work\Rox.nou\Legi,%20OGuri\LegeArhive\00083962.htm" TargetMode="External"/><Relationship Id="rId2" Type="http://schemas.openxmlformats.org/officeDocument/2006/relationships/numbering" Target="numbering.xml"/><Relationship Id="rId16" Type="http://schemas.openxmlformats.org/officeDocument/2006/relationships/hyperlink" Target="file:///C:\Users\User\Documents\Work\Rox.nou\Legi,%20OGuri\LegeArhive\00083962.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 TargetMode="External"/><Relationship Id="rId5" Type="http://schemas.openxmlformats.org/officeDocument/2006/relationships/webSettings" Target="webSettings.xml"/><Relationship Id="rId15" Type="http://schemas.openxmlformats.org/officeDocument/2006/relationships/hyperlink" Target="https://www.umpcultura.ro/monumente-istorice_doc_983_rezultatele-proiectului_pg_0.htm" TargetMode="External"/><Relationship Id="rId10" Type="http://schemas.openxmlformats.org/officeDocument/2006/relationships/hyperlink" Target="https://sintact.ro/" TargetMode="External"/><Relationship Id="rId19" Type="http://schemas.openxmlformats.org/officeDocument/2006/relationships/hyperlink" Target="https://sintact.ro/" TargetMode="External"/><Relationship Id="rId4" Type="http://schemas.openxmlformats.org/officeDocument/2006/relationships/settings" Target="settings.xml"/><Relationship Id="rId9" Type="http://schemas.openxmlformats.org/officeDocument/2006/relationships/hyperlink" Target="https://sintact.ro/" TargetMode="External"/><Relationship Id="rId14" Type="http://schemas.openxmlformats.org/officeDocument/2006/relationships/hyperlink" Target="https://sintact.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A89C-8699-42EB-82F2-B27BA41B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12055</Words>
  <Characters>69921</Characters>
  <Application>Microsoft Office Word</Application>
  <DocSecurity>0</DocSecurity>
  <Lines>582</Lines>
  <Paragraphs>163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EXPUNERE DE MOTIVE</vt:lpstr>
      <vt:lpstr>EXPUNERE DE MOTIVE</vt:lpstr>
    </vt:vector>
  </TitlesOfParts>
  <Company>MCC</Company>
  <LinksUpToDate>false</LinksUpToDate>
  <CharactersWithSpaces>81813</CharactersWithSpaces>
  <SharedDoc>false</SharedDoc>
  <HLinks>
    <vt:vector size="72" baseType="variant">
      <vt:variant>
        <vt:i4>5505091</vt:i4>
      </vt:variant>
      <vt:variant>
        <vt:i4>33</vt:i4>
      </vt:variant>
      <vt:variant>
        <vt:i4>0</vt:i4>
      </vt:variant>
      <vt:variant>
        <vt:i4>5</vt:i4>
      </vt:variant>
      <vt:variant>
        <vt:lpwstr>https://sintact.ro/</vt:lpwstr>
      </vt:variant>
      <vt:variant>
        <vt:lpwstr>/dokument/16810922?cm=DOCUMENT</vt:lpwstr>
      </vt:variant>
      <vt:variant>
        <vt:i4>2490495</vt:i4>
      </vt:variant>
      <vt:variant>
        <vt:i4>30</vt:i4>
      </vt:variant>
      <vt:variant>
        <vt:i4>0</vt:i4>
      </vt:variant>
      <vt:variant>
        <vt:i4>5</vt:i4>
      </vt:variant>
      <vt:variant>
        <vt:lpwstr>C:\Users\User\Documents\Work\Rox.nou\Legi, OGuri\LegeArhive\00085040.htm</vt:lpwstr>
      </vt:variant>
      <vt:variant>
        <vt:lpwstr/>
      </vt:variant>
      <vt:variant>
        <vt:i4>2949243</vt:i4>
      </vt:variant>
      <vt:variant>
        <vt:i4>27</vt:i4>
      </vt:variant>
      <vt:variant>
        <vt:i4>0</vt:i4>
      </vt:variant>
      <vt:variant>
        <vt:i4>5</vt:i4>
      </vt:variant>
      <vt:variant>
        <vt:lpwstr>C:\Users\User\Documents\Work\Rox.nou\Legi, OGuri\LegeArhive\00083962.htm</vt:lpwstr>
      </vt:variant>
      <vt:variant>
        <vt:lpwstr/>
      </vt:variant>
      <vt:variant>
        <vt:i4>2949243</vt:i4>
      </vt:variant>
      <vt:variant>
        <vt:i4>24</vt:i4>
      </vt:variant>
      <vt:variant>
        <vt:i4>0</vt:i4>
      </vt:variant>
      <vt:variant>
        <vt:i4>5</vt:i4>
      </vt:variant>
      <vt:variant>
        <vt:lpwstr>C:\Users\User\Documents\Work\Rox.nou\Legi, OGuri\LegeArhive\00083962.htm</vt:lpwstr>
      </vt:variant>
      <vt:variant>
        <vt:lpwstr/>
      </vt:variant>
      <vt:variant>
        <vt:i4>2293855</vt:i4>
      </vt:variant>
      <vt:variant>
        <vt:i4>21</vt:i4>
      </vt:variant>
      <vt:variant>
        <vt:i4>0</vt:i4>
      </vt:variant>
      <vt:variant>
        <vt:i4>5</vt:i4>
      </vt:variant>
      <vt:variant>
        <vt:lpwstr>https://www.umpcultura.ro/monumente-istorice_doc_983_rezultatele-proiectului_pg_0.htm</vt:lpwstr>
      </vt:variant>
      <vt:variant>
        <vt:lpwstr/>
      </vt:variant>
      <vt:variant>
        <vt:i4>5963849</vt:i4>
      </vt:variant>
      <vt:variant>
        <vt:i4>18</vt:i4>
      </vt:variant>
      <vt:variant>
        <vt:i4>0</vt:i4>
      </vt:variant>
      <vt:variant>
        <vt:i4>5</vt:i4>
      </vt:variant>
      <vt:variant>
        <vt:lpwstr>https://sintact.ro/</vt:lpwstr>
      </vt:variant>
      <vt:variant>
        <vt:lpwstr>/dokument/16879311?cm=DOCUMENT</vt:lpwstr>
      </vt:variant>
      <vt:variant>
        <vt:i4>5767241</vt:i4>
      </vt:variant>
      <vt:variant>
        <vt:i4>15</vt:i4>
      </vt:variant>
      <vt:variant>
        <vt:i4>0</vt:i4>
      </vt:variant>
      <vt:variant>
        <vt:i4>5</vt:i4>
      </vt:variant>
      <vt:variant>
        <vt:lpwstr>https://sintact.ro/</vt:lpwstr>
      </vt:variant>
      <vt:variant>
        <vt:lpwstr>/dokument/16879312?cm=DOCUMENT</vt:lpwstr>
      </vt:variant>
      <vt:variant>
        <vt:i4>5242956</vt:i4>
      </vt:variant>
      <vt:variant>
        <vt:i4>12</vt:i4>
      </vt:variant>
      <vt:variant>
        <vt:i4>0</vt:i4>
      </vt:variant>
      <vt:variant>
        <vt:i4>5</vt:i4>
      </vt:variant>
      <vt:variant>
        <vt:lpwstr>https://sintact.ro/</vt:lpwstr>
      </vt:variant>
      <vt:variant>
        <vt:lpwstr>/dokument/79143114?cm=DOCUMENT</vt:lpwstr>
      </vt:variant>
      <vt:variant>
        <vt:i4>5505098</vt:i4>
      </vt:variant>
      <vt:variant>
        <vt:i4>9</vt:i4>
      </vt:variant>
      <vt:variant>
        <vt:i4>0</vt:i4>
      </vt:variant>
      <vt:variant>
        <vt:i4>5</vt:i4>
      </vt:variant>
      <vt:variant>
        <vt:lpwstr>https://sintact.ro/</vt:lpwstr>
      </vt:variant>
      <vt:variant>
        <vt:lpwstr>/dokument/79147637?cm=DOCUMENT</vt:lpwstr>
      </vt:variant>
      <vt:variant>
        <vt:i4>5570629</vt:i4>
      </vt:variant>
      <vt:variant>
        <vt:i4>6</vt:i4>
      </vt:variant>
      <vt:variant>
        <vt:i4>0</vt:i4>
      </vt:variant>
      <vt:variant>
        <vt:i4>5</vt:i4>
      </vt:variant>
      <vt:variant>
        <vt:lpwstr>https://sintact.ro/</vt:lpwstr>
      </vt:variant>
      <vt:variant>
        <vt:lpwstr>/dokument/16810248?cm=DOCUMENT</vt:lpwstr>
      </vt:variant>
      <vt:variant>
        <vt:i4>6225999</vt:i4>
      </vt:variant>
      <vt:variant>
        <vt:i4>3</vt:i4>
      </vt:variant>
      <vt:variant>
        <vt:i4>0</vt:i4>
      </vt:variant>
      <vt:variant>
        <vt:i4>5</vt:i4>
      </vt:variant>
      <vt:variant>
        <vt:lpwstr>https://sintact.ro/</vt:lpwstr>
      </vt:variant>
      <vt:variant>
        <vt:lpwstr>/dokument/16827596?cm=DOCUMENT</vt:lpwstr>
      </vt:variant>
      <vt:variant>
        <vt:i4>6160452</vt:i4>
      </vt:variant>
      <vt:variant>
        <vt:i4>0</vt:i4>
      </vt:variant>
      <vt:variant>
        <vt:i4>0</vt:i4>
      </vt:variant>
      <vt:variant>
        <vt:i4>5</vt:i4>
      </vt:variant>
      <vt:variant>
        <vt:lpwstr>https://sintact.ro/</vt:lpwstr>
      </vt:variant>
      <vt:variant>
        <vt:lpwstr>/dokument/16843165?cm=DOCUMENT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EXPUNERE DE MOTIVE</dc:title>
  <dc:creator>Administrator</dc:creator>
  <cp:lastModifiedBy>Cultura</cp:lastModifiedBy>
  <cp:revision>2</cp:revision>
  <cp:lastPrinted>2022-02-09T08:53:00Z</cp:lastPrinted>
  <dcterms:created xsi:type="dcterms:W3CDTF">2022-02-10T13:15:00Z</dcterms:created>
  <dcterms:modified xsi:type="dcterms:W3CDTF">2022-02-10T13:15:00Z</dcterms:modified>
</cp:coreProperties>
</file>